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23" w:rsidRDefault="00525F23" w:rsidP="00784CD4">
      <w:pPr>
        <w:jc w:val="center"/>
        <w:rPr>
          <w:b/>
          <w:sz w:val="38"/>
        </w:rPr>
      </w:pPr>
      <w:r>
        <w:rPr>
          <w:b/>
          <w:noProof/>
          <w:sz w:val="38"/>
          <w:lang w:eastAsia="en-GB"/>
        </w:rPr>
        <w:drawing>
          <wp:inline distT="0" distB="0" distL="0" distR="0" wp14:anchorId="16256EC0" wp14:editId="35166EA1">
            <wp:extent cx="179260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1085215"/>
                    </a:xfrm>
                    <a:prstGeom prst="rect">
                      <a:avLst/>
                    </a:prstGeom>
                    <a:noFill/>
                  </pic:spPr>
                </pic:pic>
              </a:graphicData>
            </a:graphic>
          </wp:inline>
        </w:drawing>
      </w:r>
    </w:p>
    <w:p w:rsidR="00525F23" w:rsidRDefault="00525F23" w:rsidP="00784CD4">
      <w:pPr>
        <w:jc w:val="center"/>
        <w:rPr>
          <w:b/>
          <w:sz w:val="38"/>
        </w:rPr>
      </w:pPr>
    </w:p>
    <w:p w:rsidR="00525F23" w:rsidRDefault="00525F23" w:rsidP="00784CD4">
      <w:pPr>
        <w:jc w:val="center"/>
        <w:rPr>
          <w:b/>
          <w:sz w:val="38"/>
        </w:rPr>
      </w:pPr>
    </w:p>
    <w:p w:rsidR="00525F23" w:rsidRDefault="00525F23" w:rsidP="00784CD4">
      <w:pPr>
        <w:jc w:val="center"/>
        <w:rPr>
          <w:b/>
          <w:sz w:val="38"/>
        </w:rPr>
      </w:pPr>
    </w:p>
    <w:p w:rsidR="007C7116" w:rsidRPr="00525F23" w:rsidRDefault="00784CD4" w:rsidP="00784CD4">
      <w:pPr>
        <w:jc w:val="center"/>
        <w:rPr>
          <w:b/>
          <w:sz w:val="42"/>
        </w:rPr>
      </w:pPr>
      <w:r w:rsidRPr="00525F23">
        <w:rPr>
          <w:b/>
          <w:sz w:val="42"/>
        </w:rPr>
        <w:t xml:space="preserve">AMA Patient Champion </w:t>
      </w:r>
      <w:r w:rsidR="00553F91">
        <w:rPr>
          <w:b/>
          <w:sz w:val="42"/>
        </w:rPr>
        <w:t>Network Guide</w:t>
      </w:r>
    </w:p>
    <w:p w:rsidR="00784CD4" w:rsidRDefault="00784CD4" w:rsidP="00784CD4">
      <w:pPr>
        <w:jc w:val="center"/>
        <w:rPr>
          <w:b/>
        </w:rPr>
      </w:pPr>
    </w:p>
    <w:p w:rsidR="00784CD4" w:rsidRDefault="00525F23" w:rsidP="00784CD4">
      <w:pPr>
        <w:jc w:val="center"/>
        <w:rPr>
          <w:b/>
        </w:rPr>
      </w:pPr>
      <w:r>
        <w:rPr>
          <w:noProof/>
          <w:lang w:eastAsia="en-GB"/>
        </w:rPr>
        <w:drawing>
          <wp:anchor distT="0" distB="0" distL="114300" distR="114300" simplePos="0" relativeHeight="251658240" behindDoc="1" locked="0" layoutInCell="1" allowOverlap="1" wp14:anchorId="389ED6C7" wp14:editId="40A2644A">
            <wp:simplePos x="0" y="0"/>
            <wp:positionH relativeFrom="column">
              <wp:posOffset>-53975</wp:posOffset>
            </wp:positionH>
            <wp:positionV relativeFrom="paragraph">
              <wp:posOffset>262890</wp:posOffset>
            </wp:positionV>
            <wp:extent cx="5731510" cy="3179445"/>
            <wp:effectExtent l="0" t="0" r="2540" b="1905"/>
            <wp:wrapTight wrapText="bothSides">
              <wp:wrapPolygon edited="0">
                <wp:start x="0" y="0"/>
                <wp:lineTo x="0" y="21484"/>
                <wp:lineTo x="21538" y="21484"/>
                <wp:lineTo x="21538" y="0"/>
                <wp:lineTo x="0" y="0"/>
              </wp:wrapPolygon>
            </wp:wrapTight>
            <wp:docPr id="1026" name="Picture 2" descr="G:\World Regions\Africa\2017\2017 African regional programme\Post-meeting follow-up\Photos\African Meeting Pictures\IMG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World Regions\Africa\2017\2017 African regional programme\Post-meeting follow-up\Photos\African Meeting Pictures\IMG_19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92" r="2264"/>
                    <a:stretch/>
                  </pic:blipFill>
                  <pic:spPr bwMode="auto">
                    <a:xfrm>
                      <a:off x="0" y="0"/>
                      <a:ext cx="5731510" cy="3179445"/>
                    </a:xfrm>
                    <a:prstGeom prst="rect">
                      <a:avLst/>
                    </a:prstGeom>
                    <a:noFill/>
                    <a:extLst/>
                  </pic:spPr>
                </pic:pic>
              </a:graphicData>
            </a:graphic>
            <wp14:sizeRelH relativeFrom="page">
              <wp14:pctWidth>0</wp14:pctWidth>
            </wp14:sizeRelH>
            <wp14:sizeRelV relativeFrom="page">
              <wp14:pctHeight>0</wp14:pctHeight>
            </wp14:sizeRelV>
          </wp:anchor>
        </w:drawing>
      </w:r>
    </w:p>
    <w:p w:rsidR="00525F23" w:rsidRDefault="00525F23">
      <w:pPr>
        <w:rPr>
          <w:b/>
        </w:rPr>
      </w:pPr>
    </w:p>
    <w:p w:rsidR="00525F23" w:rsidRDefault="00525F23">
      <w:pPr>
        <w:rPr>
          <w:b/>
        </w:rPr>
      </w:pPr>
      <w:r>
        <w:rPr>
          <w:b/>
        </w:rPr>
        <w:br w:type="page"/>
      </w:r>
    </w:p>
    <w:sdt>
      <w:sdtPr>
        <w:rPr>
          <w:rFonts w:asciiTheme="minorHAnsi" w:eastAsiaTheme="minorHAnsi" w:hAnsiTheme="minorHAnsi" w:cstheme="minorBidi"/>
          <w:b w:val="0"/>
          <w:bCs w:val="0"/>
          <w:color w:val="auto"/>
          <w:sz w:val="22"/>
          <w:szCs w:val="22"/>
          <w:lang w:val="en-GB" w:eastAsia="en-US"/>
        </w:rPr>
        <w:id w:val="529529659"/>
        <w:docPartObj>
          <w:docPartGallery w:val="Table of Contents"/>
          <w:docPartUnique/>
        </w:docPartObj>
      </w:sdtPr>
      <w:sdtEndPr>
        <w:rPr>
          <w:noProof/>
        </w:rPr>
      </w:sdtEndPr>
      <w:sdtContent>
        <w:p w:rsidR="003E7CC5" w:rsidRDefault="003E7CC5">
          <w:pPr>
            <w:pStyle w:val="TOCHeading"/>
          </w:pPr>
          <w:r>
            <w:t>Contents</w:t>
          </w:r>
        </w:p>
        <w:p w:rsidR="00D15F93" w:rsidRDefault="003E7CC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4362389" w:history="1">
            <w:r w:rsidR="00D15F93" w:rsidRPr="00D01DD7">
              <w:rPr>
                <w:rStyle w:val="Hyperlink"/>
                <w:noProof/>
              </w:rPr>
              <w:t>I. Introduction</w:t>
            </w:r>
            <w:r w:rsidR="00D15F93">
              <w:rPr>
                <w:noProof/>
                <w:webHidden/>
              </w:rPr>
              <w:tab/>
            </w:r>
            <w:r w:rsidR="00D15F93">
              <w:rPr>
                <w:noProof/>
                <w:webHidden/>
              </w:rPr>
              <w:fldChar w:fldCharType="begin"/>
            </w:r>
            <w:r w:rsidR="00D15F93">
              <w:rPr>
                <w:noProof/>
                <w:webHidden/>
              </w:rPr>
              <w:instrText xml:space="preserve"> PAGEREF _Toc494362389 \h </w:instrText>
            </w:r>
            <w:r w:rsidR="00D15F93">
              <w:rPr>
                <w:noProof/>
                <w:webHidden/>
              </w:rPr>
            </w:r>
            <w:r w:rsidR="00D15F93">
              <w:rPr>
                <w:noProof/>
                <w:webHidden/>
              </w:rPr>
              <w:fldChar w:fldCharType="separate"/>
            </w:r>
            <w:r w:rsidR="00D15F93">
              <w:rPr>
                <w:noProof/>
                <w:webHidden/>
              </w:rPr>
              <w:t>3</w:t>
            </w:r>
            <w:r w:rsidR="00D15F93">
              <w:rPr>
                <w:noProof/>
                <w:webHidden/>
              </w:rPr>
              <w:fldChar w:fldCharType="end"/>
            </w:r>
          </w:hyperlink>
        </w:p>
        <w:p w:rsidR="00D15F93" w:rsidRDefault="004378C0">
          <w:pPr>
            <w:pStyle w:val="TOC1"/>
            <w:tabs>
              <w:tab w:val="right" w:leader="dot" w:pos="9016"/>
            </w:tabs>
            <w:rPr>
              <w:rFonts w:eastAsiaTheme="minorEastAsia"/>
              <w:noProof/>
              <w:lang w:eastAsia="en-GB"/>
            </w:rPr>
          </w:pPr>
          <w:hyperlink w:anchor="_Toc494362390" w:history="1">
            <w:r w:rsidR="00D15F93" w:rsidRPr="00D01DD7">
              <w:rPr>
                <w:rStyle w:val="Hyperlink"/>
                <w:noProof/>
              </w:rPr>
              <w:t>II. Why AMA?</w:t>
            </w:r>
            <w:r w:rsidR="00D15F93">
              <w:rPr>
                <w:noProof/>
                <w:webHidden/>
              </w:rPr>
              <w:tab/>
            </w:r>
            <w:r w:rsidR="00D15F93">
              <w:rPr>
                <w:noProof/>
                <w:webHidden/>
              </w:rPr>
              <w:fldChar w:fldCharType="begin"/>
            </w:r>
            <w:r w:rsidR="00D15F93">
              <w:rPr>
                <w:noProof/>
                <w:webHidden/>
              </w:rPr>
              <w:instrText xml:space="preserve"> PAGEREF _Toc494362390 \h </w:instrText>
            </w:r>
            <w:r w:rsidR="00D15F93">
              <w:rPr>
                <w:noProof/>
                <w:webHidden/>
              </w:rPr>
            </w:r>
            <w:r w:rsidR="00D15F93">
              <w:rPr>
                <w:noProof/>
                <w:webHidden/>
              </w:rPr>
              <w:fldChar w:fldCharType="separate"/>
            </w:r>
            <w:r w:rsidR="00D15F93">
              <w:rPr>
                <w:noProof/>
                <w:webHidden/>
              </w:rPr>
              <w:t>3</w:t>
            </w:r>
            <w:r w:rsidR="00D15F93">
              <w:rPr>
                <w:noProof/>
                <w:webHidden/>
              </w:rPr>
              <w:fldChar w:fldCharType="end"/>
            </w:r>
          </w:hyperlink>
        </w:p>
        <w:p w:rsidR="00D15F93" w:rsidRDefault="004378C0">
          <w:pPr>
            <w:pStyle w:val="TOC1"/>
            <w:tabs>
              <w:tab w:val="right" w:leader="dot" w:pos="9016"/>
            </w:tabs>
            <w:rPr>
              <w:rFonts w:eastAsiaTheme="minorEastAsia"/>
              <w:noProof/>
              <w:lang w:eastAsia="en-GB"/>
            </w:rPr>
          </w:pPr>
          <w:hyperlink w:anchor="_Toc494362391" w:history="1">
            <w:r w:rsidR="00D15F93" w:rsidRPr="00D01DD7">
              <w:rPr>
                <w:rStyle w:val="Hyperlink"/>
                <w:noProof/>
              </w:rPr>
              <w:t>III. The Entebbe Statement</w:t>
            </w:r>
            <w:r w:rsidR="00D15F93">
              <w:rPr>
                <w:noProof/>
                <w:webHidden/>
              </w:rPr>
              <w:tab/>
            </w:r>
            <w:r w:rsidR="00D15F93">
              <w:rPr>
                <w:noProof/>
                <w:webHidden/>
              </w:rPr>
              <w:fldChar w:fldCharType="begin"/>
            </w:r>
            <w:r w:rsidR="00D15F93">
              <w:rPr>
                <w:noProof/>
                <w:webHidden/>
              </w:rPr>
              <w:instrText xml:space="preserve"> PAGEREF _Toc494362391 \h </w:instrText>
            </w:r>
            <w:r w:rsidR="00D15F93">
              <w:rPr>
                <w:noProof/>
                <w:webHidden/>
              </w:rPr>
            </w:r>
            <w:r w:rsidR="00D15F93">
              <w:rPr>
                <w:noProof/>
                <w:webHidden/>
              </w:rPr>
              <w:fldChar w:fldCharType="separate"/>
            </w:r>
            <w:r w:rsidR="00D15F93">
              <w:rPr>
                <w:noProof/>
                <w:webHidden/>
              </w:rPr>
              <w:t>4</w:t>
            </w:r>
            <w:r w:rsidR="00D15F93">
              <w:rPr>
                <w:noProof/>
                <w:webHidden/>
              </w:rPr>
              <w:fldChar w:fldCharType="end"/>
            </w:r>
          </w:hyperlink>
        </w:p>
        <w:p w:rsidR="00D15F93" w:rsidRDefault="004378C0">
          <w:pPr>
            <w:pStyle w:val="TOC1"/>
            <w:tabs>
              <w:tab w:val="right" w:leader="dot" w:pos="9016"/>
            </w:tabs>
            <w:rPr>
              <w:rFonts w:eastAsiaTheme="minorEastAsia"/>
              <w:noProof/>
              <w:lang w:eastAsia="en-GB"/>
            </w:rPr>
          </w:pPr>
          <w:hyperlink w:anchor="_Toc494362392" w:history="1">
            <w:r w:rsidR="00D15F93" w:rsidRPr="00D01DD7">
              <w:rPr>
                <w:rStyle w:val="Hyperlink"/>
                <w:noProof/>
              </w:rPr>
              <w:t>IV. The Campaign</w:t>
            </w:r>
            <w:r w:rsidR="00D15F93">
              <w:rPr>
                <w:noProof/>
                <w:webHidden/>
              </w:rPr>
              <w:tab/>
            </w:r>
            <w:r w:rsidR="00D15F93">
              <w:rPr>
                <w:noProof/>
                <w:webHidden/>
              </w:rPr>
              <w:fldChar w:fldCharType="begin"/>
            </w:r>
            <w:r w:rsidR="00D15F93">
              <w:rPr>
                <w:noProof/>
                <w:webHidden/>
              </w:rPr>
              <w:instrText xml:space="preserve"> PAGEREF _Toc494362392 \h </w:instrText>
            </w:r>
            <w:r w:rsidR="00D15F93">
              <w:rPr>
                <w:noProof/>
                <w:webHidden/>
              </w:rPr>
            </w:r>
            <w:r w:rsidR="00D15F93">
              <w:rPr>
                <w:noProof/>
                <w:webHidden/>
              </w:rPr>
              <w:fldChar w:fldCharType="separate"/>
            </w:r>
            <w:r w:rsidR="00D15F93">
              <w:rPr>
                <w:noProof/>
                <w:webHidden/>
              </w:rPr>
              <w:t>5</w:t>
            </w:r>
            <w:r w:rsidR="00D15F93">
              <w:rPr>
                <w:noProof/>
                <w:webHidden/>
              </w:rPr>
              <w:fldChar w:fldCharType="end"/>
            </w:r>
          </w:hyperlink>
        </w:p>
        <w:p w:rsidR="00D15F93" w:rsidRDefault="004378C0">
          <w:pPr>
            <w:pStyle w:val="TOC2"/>
            <w:tabs>
              <w:tab w:val="right" w:leader="dot" w:pos="9016"/>
            </w:tabs>
            <w:rPr>
              <w:rFonts w:eastAsiaTheme="minorEastAsia"/>
              <w:noProof/>
              <w:lang w:eastAsia="en-GB"/>
            </w:rPr>
          </w:pPr>
          <w:hyperlink w:anchor="_Toc494362393" w:history="1">
            <w:r w:rsidR="00D15F93" w:rsidRPr="00D01DD7">
              <w:rPr>
                <w:rStyle w:val="Hyperlink"/>
                <w:noProof/>
              </w:rPr>
              <w:t>Phase 1 – Network Building</w:t>
            </w:r>
            <w:r w:rsidR="00D15F93">
              <w:rPr>
                <w:noProof/>
                <w:webHidden/>
              </w:rPr>
              <w:tab/>
            </w:r>
            <w:r w:rsidR="00D15F93">
              <w:rPr>
                <w:noProof/>
                <w:webHidden/>
              </w:rPr>
              <w:fldChar w:fldCharType="begin"/>
            </w:r>
            <w:r w:rsidR="00D15F93">
              <w:rPr>
                <w:noProof/>
                <w:webHidden/>
              </w:rPr>
              <w:instrText xml:space="preserve"> PAGEREF _Toc494362393 \h </w:instrText>
            </w:r>
            <w:r w:rsidR="00D15F93">
              <w:rPr>
                <w:noProof/>
                <w:webHidden/>
              </w:rPr>
            </w:r>
            <w:r w:rsidR="00D15F93">
              <w:rPr>
                <w:noProof/>
                <w:webHidden/>
              </w:rPr>
              <w:fldChar w:fldCharType="separate"/>
            </w:r>
            <w:r w:rsidR="00D15F93">
              <w:rPr>
                <w:noProof/>
                <w:webHidden/>
              </w:rPr>
              <w:t>6</w:t>
            </w:r>
            <w:r w:rsidR="00D15F93">
              <w:rPr>
                <w:noProof/>
                <w:webHidden/>
              </w:rPr>
              <w:fldChar w:fldCharType="end"/>
            </w:r>
          </w:hyperlink>
        </w:p>
        <w:p w:rsidR="00D15F93" w:rsidRDefault="004378C0">
          <w:pPr>
            <w:pStyle w:val="TOC2"/>
            <w:tabs>
              <w:tab w:val="right" w:leader="dot" w:pos="9016"/>
            </w:tabs>
            <w:rPr>
              <w:rFonts w:eastAsiaTheme="minorEastAsia"/>
              <w:noProof/>
              <w:lang w:eastAsia="en-GB"/>
            </w:rPr>
          </w:pPr>
          <w:hyperlink w:anchor="_Toc494362394" w:history="1">
            <w:r w:rsidR="00D15F93" w:rsidRPr="00D01DD7">
              <w:rPr>
                <w:rStyle w:val="Hyperlink"/>
                <w:noProof/>
              </w:rPr>
              <w:t>Phase 2 – Creating an Action Plan</w:t>
            </w:r>
            <w:r w:rsidR="00D15F93">
              <w:rPr>
                <w:noProof/>
                <w:webHidden/>
              </w:rPr>
              <w:tab/>
            </w:r>
            <w:r w:rsidR="00D15F93">
              <w:rPr>
                <w:noProof/>
                <w:webHidden/>
              </w:rPr>
              <w:fldChar w:fldCharType="begin"/>
            </w:r>
            <w:r w:rsidR="00D15F93">
              <w:rPr>
                <w:noProof/>
                <w:webHidden/>
              </w:rPr>
              <w:instrText xml:space="preserve"> PAGEREF _Toc494362394 \h </w:instrText>
            </w:r>
            <w:r w:rsidR="00D15F93">
              <w:rPr>
                <w:noProof/>
                <w:webHidden/>
              </w:rPr>
            </w:r>
            <w:r w:rsidR="00D15F93">
              <w:rPr>
                <w:noProof/>
                <w:webHidden/>
              </w:rPr>
              <w:fldChar w:fldCharType="separate"/>
            </w:r>
            <w:r w:rsidR="00D15F93">
              <w:rPr>
                <w:noProof/>
                <w:webHidden/>
              </w:rPr>
              <w:t>7</w:t>
            </w:r>
            <w:r w:rsidR="00D15F93">
              <w:rPr>
                <w:noProof/>
                <w:webHidden/>
              </w:rPr>
              <w:fldChar w:fldCharType="end"/>
            </w:r>
          </w:hyperlink>
        </w:p>
        <w:p w:rsidR="00D15F93" w:rsidRDefault="004378C0">
          <w:pPr>
            <w:pStyle w:val="TOC2"/>
            <w:tabs>
              <w:tab w:val="right" w:leader="dot" w:pos="9016"/>
            </w:tabs>
            <w:rPr>
              <w:rFonts w:eastAsiaTheme="minorEastAsia"/>
              <w:noProof/>
              <w:lang w:eastAsia="en-GB"/>
            </w:rPr>
          </w:pPr>
          <w:hyperlink w:anchor="_Toc494362395" w:history="1">
            <w:r w:rsidR="00D15F93" w:rsidRPr="00D01DD7">
              <w:rPr>
                <w:rStyle w:val="Hyperlink"/>
                <w:noProof/>
              </w:rPr>
              <w:t>Phase 3 - Putting the action plan into practice</w:t>
            </w:r>
            <w:r w:rsidR="00D15F93">
              <w:rPr>
                <w:noProof/>
                <w:webHidden/>
              </w:rPr>
              <w:tab/>
            </w:r>
            <w:r w:rsidR="00D15F93">
              <w:rPr>
                <w:noProof/>
                <w:webHidden/>
              </w:rPr>
              <w:fldChar w:fldCharType="begin"/>
            </w:r>
            <w:r w:rsidR="00D15F93">
              <w:rPr>
                <w:noProof/>
                <w:webHidden/>
              </w:rPr>
              <w:instrText xml:space="preserve"> PAGEREF _Toc494362395 \h </w:instrText>
            </w:r>
            <w:r w:rsidR="00D15F93">
              <w:rPr>
                <w:noProof/>
                <w:webHidden/>
              </w:rPr>
            </w:r>
            <w:r w:rsidR="00D15F93">
              <w:rPr>
                <w:noProof/>
                <w:webHidden/>
              </w:rPr>
              <w:fldChar w:fldCharType="separate"/>
            </w:r>
            <w:r w:rsidR="00D15F93">
              <w:rPr>
                <w:noProof/>
                <w:webHidden/>
              </w:rPr>
              <w:t>8</w:t>
            </w:r>
            <w:r w:rsidR="00D15F93">
              <w:rPr>
                <w:noProof/>
                <w:webHidden/>
              </w:rPr>
              <w:fldChar w:fldCharType="end"/>
            </w:r>
          </w:hyperlink>
        </w:p>
        <w:p w:rsidR="00D15F93" w:rsidRDefault="004378C0">
          <w:pPr>
            <w:pStyle w:val="TOC2"/>
            <w:tabs>
              <w:tab w:val="right" w:leader="dot" w:pos="9016"/>
            </w:tabs>
            <w:rPr>
              <w:rFonts w:eastAsiaTheme="minorEastAsia"/>
              <w:noProof/>
              <w:lang w:eastAsia="en-GB"/>
            </w:rPr>
          </w:pPr>
          <w:hyperlink w:anchor="_Toc494362396" w:history="1">
            <w:r w:rsidR="00D15F93" w:rsidRPr="00D01DD7">
              <w:rPr>
                <w:rStyle w:val="Hyperlink"/>
                <w:noProof/>
              </w:rPr>
              <w:t>Phase 4 – Next steps</w:t>
            </w:r>
            <w:r w:rsidR="00D15F93">
              <w:rPr>
                <w:noProof/>
                <w:webHidden/>
              </w:rPr>
              <w:tab/>
            </w:r>
            <w:r w:rsidR="00D15F93">
              <w:rPr>
                <w:noProof/>
                <w:webHidden/>
              </w:rPr>
              <w:fldChar w:fldCharType="begin"/>
            </w:r>
            <w:r w:rsidR="00D15F93">
              <w:rPr>
                <w:noProof/>
                <w:webHidden/>
              </w:rPr>
              <w:instrText xml:space="preserve"> PAGEREF _Toc494362396 \h </w:instrText>
            </w:r>
            <w:r w:rsidR="00D15F93">
              <w:rPr>
                <w:noProof/>
                <w:webHidden/>
              </w:rPr>
            </w:r>
            <w:r w:rsidR="00D15F93">
              <w:rPr>
                <w:noProof/>
                <w:webHidden/>
              </w:rPr>
              <w:fldChar w:fldCharType="separate"/>
            </w:r>
            <w:r w:rsidR="00D15F93">
              <w:rPr>
                <w:noProof/>
                <w:webHidden/>
              </w:rPr>
              <w:t>9</w:t>
            </w:r>
            <w:r w:rsidR="00D15F93">
              <w:rPr>
                <w:noProof/>
                <w:webHidden/>
              </w:rPr>
              <w:fldChar w:fldCharType="end"/>
            </w:r>
          </w:hyperlink>
        </w:p>
        <w:p w:rsidR="00D15F93" w:rsidRDefault="004378C0">
          <w:pPr>
            <w:pStyle w:val="TOC1"/>
            <w:tabs>
              <w:tab w:val="right" w:leader="dot" w:pos="9016"/>
            </w:tabs>
            <w:rPr>
              <w:rFonts w:eastAsiaTheme="minorEastAsia"/>
              <w:noProof/>
              <w:lang w:eastAsia="en-GB"/>
            </w:rPr>
          </w:pPr>
          <w:hyperlink w:anchor="_Toc494362397" w:history="1">
            <w:r w:rsidR="00D15F93" w:rsidRPr="00D01DD7">
              <w:rPr>
                <w:rStyle w:val="Hyperlink"/>
                <w:noProof/>
              </w:rPr>
              <w:t>4. Milestones</w:t>
            </w:r>
            <w:r w:rsidR="00D15F93">
              <w:rPr>
                <w:noProof/>
                <w:webHidden/>
              </w:rPr>
              <w:tab/>
            </w:r>
            <w:r w:rsidR="00D15F93">
              <w:rPr>
                <w:noProof/>
                <w:webHidden/>
              </w:rPr>
              <w:fldChar w:fldCharType="begin"/>
            </w:r>
            <w:r w:rsidR="00D15F93">
              <w:rPr>
                <w:noProof/>
                <w:webHidden/>
              </w:rPr>
              <w:instrText xml:space="preserve"> PAGEREF _Toc494362397 \h </w:instrText>
            </w:r>
            <w:r w:rsidR="00D15F93">
              <w:rPr>
                <w:noProof/>
                <w:webHidden/>
              </w:rPr>
            </w:r>
            <w:r w:rsidR="00D15F93">
              <w:rPr>
                <w:noProof/>
                <w:webHidden/>
              </w:rPr>
              <w:fldChar w:fldCharType="separate"/>
            </w:r>
            <w:r w:rsidR="00D15F93">
              <w:rPr>
                <w:noProof/>
                <w:webHidden/>
              </w:rPr>
              <w:t>9</w:t>
            </w:r>
            <w:r w:rsidR="00D15F93">
              <w:rPr>
                <w:noProof/>
                <w:webHidden/>
              </w:rPr>
              <w:fldChar w:fldCharType="end"/>
            </w:r>
          </w:hyperlink>
        </w:p>
        <w:p w:rsidR="00D15F93" w:rsidRDefault="004378C0">
          <w:pPr>
            <w:pStyle w:val="TOC1"/>
            <w:tabs>
              <w:tab w:val="right" w:leader="dot" w:pos="9016"/>
            </w:tabs>
            <w:rPr>
              <w:rFonts w:eastAsiaTheme="minorEastAsia"/>
              <w:noProof/>
              <w:lang w:eastAsia="en-GB"/>
            </w:rPr>
          </w:pPr>
          <w:hyperlink w:anchor="_Toc494362398" w:history="1">
            <w:r w:rsidR="00D15F93" w:rsidRPr="00D01DD7">
              <w:rPr>
                <w:rStyle w:val="Hyperlink"/>
                <w:noProof/>
              </w:rPr>
              <w:t>5. Key resources</w:t>
            </w:r>
            <w:r w:rsidR="00D15F93">
              <w:rPr>
                <w:noProof/>
                <w:webHidden/>
              </w:rPr>
              <w:tab/>
            </w:r>
            <w:r w:rsidR="00D15F93">
              <w:rPr>
                <w:noProof/>
                <w:webHidden/>
              </w:rPr>
              <w:fldChar w:fldCharType="begin"/>
            </w:r>
            <w:r w:rsidR="00D15F93">
              <w:rPr>
                <w:noProof/>
                <w:webHidden/>
              </w:rPr>
              <w:instrText xml:space="preserve"> PAGEREF _Toc494362398 \h </w:instrText>
            </w:r>
            <w:r w:rsidR="00D15F93">
              <w:rPr>
                <w:noProof/>
                <w:webHidden/>
              </w:rPr>
            </w:r>
            <w:r w:rsidR="00D15F93">
              <w:rPr>
                <w:noProof/>
                <w:webHidden/>
              </w:rPr>
              <w:fldChar w:fldCharType="separate"/>
            </w:r>
            <w:r w:rsidR="00D15F93">
              <w:rPr>
                <w:noProof/>
                <w:webHidden/>
              </w:rPr>
              <w:t>9</w:t>
            </w:r>
            <w:r w:rsidR="00D15F93">
              <w:rPr>
                <w:noProof/>
                <w:webHidden/>
              </w:rPr>
              <w:fldChar w:fldCharType="end"/>
            </w:r>
          </w:hyperlink>
        </w:p>
        <w:p w:rsidR="003E7CC5" w:rsidRDefault="003E7CC5">
          <w:r>
            <w:rPr>
              <w:b/>
              <w:bCs/>
              <w:noProof/>
            </w:rPr>
            <w:fldChar w:fldCharType="end"/>
          </w:r>
        </w:p>
      </w:sdtContent>
    </w:sdt>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3E7CC5" w:rsidRDefault="003E7CC5" w:rsidP="00525F23">
      <w:pPr>
        <w:rPr>
          <w:b/>
        </w:rPr>
      </w:pPr>
    </w:p>
    <w:p w:rsidR="001432E2" w:rsidRDefault="001432E2" w:rsidP="001F4EBA">
      <w:pPr>
        <w:pStyle w:val="Heading1"/>
        <w:spacing w:after="120"/>
      </w:pPr>
      <w:bookmarkStart w:id="0" w:name="_Toc494362389"/>
      <w:r>
        <w:lastRenderedPageBreak/>
        <w:t>I. Introduction</w:t>
      </w:r>
      <w:bookmarkEnd w:id="0"/>
    </w:p>
    <w:p w:rsidR="0074652C" w:rsidRDefault="0074652C" w:rsidP="005F4934">
      <w:bookmarkStart w:id="1" w:name="_Toc494362390"/>
      <w:r>
        <w:t>O</w:t>
      </w:r>
      <w:r w:rsidRPr="0074652C">
        <w:t xml:space="preserve">n 4th – 5th July 2017, the International Alliance of Patient Organisations (IAPO) </w:t>
      </w:r>
      <w:r w:rsidR="0028204F">
        <w:t xml:space="preserve">and the Uganda Alliance of Patients’ Organizations (UAPO) </w:t>
      </w:r>
      <w:r w:rsidRPr="0074652C">
        <w:t xml:space="preserve">held </w:t>
      </w:r>
      <w:r w:rsidR="0028204F">
        <w:t>the</w:t>
      </w:r>
      <w:r w:rsidRPr="0074652C">
        <w:t xml:space="preserve"> African Regional Meeting in Entebbe, Uganda</w:t>
      </w:r>
      <w:r w:rsidR="0028204F">
        <w:t xml:space="preserve">, under the theme </w:t>
      </w:r>
      <w:r w:rsidR="00831368">
        <w:t>‘</w:t>
      </w:r>
      <w:r w:rsidR="0028204F">
        <w:t>Harmonisation for Patient-Centred Universal Health Coverage</w:t>
      </w:r>
      <w:r w:rsidR="00831368">
        <w:t>’</w:t>
      </w:r>
      <w:r w:rsidR="0028204F">
        <w:t xml:space="preserve">. </w:t>
      </w:r>
      <w:r w:rsidRPr="0074652C">
        <w:t xml:space="preserve">This was an opportunity for the community of IAPO’s African members to come together </w:t>
      </w:r>
      <w:r>
        <w:t xml:space="preserve">and discuss how patients </w:t>
      </w:r>
      <w:r w:rsidR="00831368">
        <w:t xml:space="preserve">can </w:t>
      </w:r>
      <w:r w:rsidR="0028204F">
        <w:t>engage</w:t>
      </w:r>
      <w:r>
        <w:t xml:space="preserve"> </w:t>
      </w:r>
      <w:r w:rsidR="00661084">
        <w:t>with</w:t>
      </w:r>
      <w:r>
        <w:t xml:space="preserve"> the African Medicines Agency</w:t>
      </w:r>
      <w:r w:rsidR="00661084">
        <w:t xml:space="preserve"> (AMA)</w:t>
      </w:r>
      <w:r w:rsidR="00831368">
        <w:t xml:space="preserve"> </w:t>
      </w:r>
      <w:r w:rsidR="00271933">
        <w:t>due to be launched</w:t>
      </w:r>
      <w:r w:rsidR="00661084">
        <w:t xml:space="preserve"> by the end of 2018.</w:t>
      </w:r>
    </w:p>
    <w:p w:rsidR="0074652C" w:rsidRDefault="007B15E9">
      <w:r>
        <w:t xml:space="preserve">A key outcome of the meeting was the elaboration of </w:t>
      </w:r>
      <w:r w:rsidR="00831368">
        <w:t xml:space="preserve">a draft </w:t>
      </w:r>
      <w:r>
        <w:t>joint statement – the Entebbe Statement – calling for a</w:t>
      </w:r>
      <w:r w:rsidR="0074652C" w:rsidRPr="0074652C">
        <w:t xml:space="preserve"> patient-centric African Medicines Agency</w:t>
      </w:r>
      <w:r>
        <w:t>. T</w:t>
      </w:r>
      <w:r w:rsidR="0074652C" w:rsidRPr="0074652C">
        <w:t xml:space="preserve">he statement highlights the importance of ensuring </w:t>
      </w:r>
      <w:r>
        <w:t xml:space="preserve">that </w:t>
      </w:r>
      <w:r w:rsidR="0074652C" w:rsidRPr="0074652C">
        <w:t>patients are placed at the centre of medicines regulatory harmonisation processes</w:t>
      </w:r>
      <w:r>
        <w:t xml:space="preserve"> undergone in Africa</w:t>
      </w:r>
      <w:r w:rsidR="0074652C" w:rsidRPr="0074652C">
        <w:t>.</w:t>
      </w:r>
    </w:p>
    <w:p w:rsidR="005F4934" w:rsidRDefault="005F4934" w:rsidP="005F4934">
      <w:r>
        <w:t xml:space="preserve">Following the </w:t>
      </w:r>
      <w:r w:rsidR="0074652C">
        <w:t>regional m</w:t>
      </w:r>
      <w:r>
        <w:t>eeting</w:t>
      </w:r>
      <w:proofErr w:type="gramStart"/>
      <w:r>
        <w:t>,  IAPO’s</w:t>
      </w:r>
      <w:proofErr w:type="gramEnd"/>
      <w:r>
        <w:t xml:space="preserve"> </w:t>
      </w:r>
      <w:r w:rsidR="007B15E9">
        <w:t xml:space="preserve">African </w:t>
      </w:r>
      <w:r>
        <w:t xml:space="preserve">members - provided comments on the draft </w:t>
      </w:r>
      <w:r w:rsidR="00DD6686">
        <w:t xml:space="preserve">of the </w:t>
      </w:r>
      <w:r w:rsidR="00FE7301">
        <w:t>Entebbe Statement</w:t>
      </w:r>
      <w:r w:rsidR="00BE1824">
        <w:t xml:space="preserve">, which has </w:t>
      </w:r>
      <w:r>
        <w:t>been finalised</w:t>
      </w:r>
      <w:r w:rsidR="007B15E9">
        <w:t xml:space="preserve"> </w:t>
      </w:r>
      <w:r w:rsidR="007B15E9" w:rsidRPr="001F4EBA">
        <w:t xml:space="preserve">(see page </w:t>
      </w:r>
      <w:r w:rsidR="001F4EBA" w:rsidRPr="001F4EBA">
        <w:t>4</w:t>
      </w:r>
      <w:r w:rsidR="007B15E9" w:rsidRPr="001F4EBA">
        <w:t>)</w:t>
      </w:r>
      <w:r w:rsidRPr="001F4EBA">
        <w:t>.</w:t>
      </w:r>
      <w:r>
        <w:t xml:space="preserve"> </w:t>
      </w:r>
      <w:r w:rsidR="00843CBF">
        <w:t xml:space="preserve"> N</w:t>
      </w:r>
      <w:r>
        <w:t>ow is the time to t</w:t>
      </w:r>
      <w:r w:rsidR="00FE7301">
        <w:t>urn this statement into action.</w:t>
      </w:r>
      <w:r w:rsidR="001F4EBA">
        <w:t xml:space="preserve">    </w:t>
      </w:r>
    </w:p>
    <w:p w:rsidR="005F4934" w:rsidRDefault="00831368">
      <w:r>
        <w:t xml:space="preserve">IAPO created this document with the aim of guiding you to use </w:t>
      </w:r>
      <w:r w:rsidR="005F4934">
        <w:t xml:space="preserve">the statement as a campaigning tool, to ensure that patients are recognised as key partners in AMA. It provides a set of tips to help you adapt the campaign to your own national and regional contexts, to ensure that we are maintaining pressure at all levels of decision-making. </w:t>
      </w:r>
      <w:r w:rsidR="00843CBF">
        <w:t xml:space="preserve"> </w:t>
      </w:r>
      <w:bookmarkStart w:id="2" w:name="_GoBack"/>
      <w:bookmarkEnd w:id="2"/>
    </w:p>
    <w:p w:rsidR="005F4934" w:rsidRDefault="005F4934" w:rsidP="005F4934">
      <w:r w:rsidRPr="00902EE8">
        <w:t>At the core of th</w:t>
      </w:r>
      <w:r w:rsidR="003B526C" w:rsidRPr="00902EE8">
        <w:t xml:space="preserve">is </w:t>
      </w:r>
      <w:r w:rsidR="00831368" w:rsidRPr="00902EE8">
        <w:t>guide</w:t>
      </w:r>
      <w:r w:rsidRPr="00902EE8">
        <w:t xml:space="preserve"> is the use of networks as a foundational starting point. We </w:t>
      </w:r>
      <w:r w:rsidR="00831368" w:rsidRPr="00902EE8">
        <w:t xml:space="preserve">believe that </w:t>
      </w:r>
      <w:r w:rsidRPr="00902EE8">
        <w:t>work</w:t>
      </w:r>
      <w:r w:rsidR="00831368" w:rsidRPr="00902EE8">
        <w:t>ing</w:t>
      </w:r>
      <w:r w:rsidRPr="00902EE8">
        <w:t xml:space="preserve"> together </w:t>
      </w:r>
      <w:r w:rsidRPr="001F4EBA">
        <w:t xml:space="preserve">in sub-networks </w:t>
      </w:r>
      <w:r w:rsidR="00831368" w:rsidRPr="001F4EBA">
        <w:t>will</w:t>
      </w:r>
      <w:r w:rsidRPr="001F4EBA">
        <w:t xml:space="preserve"> ensure that policy-makers in each sub-region are aware</w:t>
      </w:r>
      <w:r w:rsidRPr="00902EE8">
        <w:t xml:space="preserve"> of our calls for meanin</w:t>
      </w:r>
      <w:r w:rsidR="00996211">
        <w:t>gful patient engagement in AMA.</w:t>
      </w:r>
      <w:r w:rsidR="001F4EBA">
        <w:t xml:space="preserve"> </w:t>
      </w:r>
    </w:p>
    <w:p w:rsidR="00996211" w:rsidRPr="00CB2ACB" w:rsidRDefault="00996211" w:rsidP="00996211">
      <w:r w:rsidRPr="00CB2ACB">
        <w:t xml:space="preserve">Throughout the campaign, IAPO will be available to support you in developing the networks. As we plan the 2018-2020 IAPO strategy and the 2018 work plan we will be seeking opportunities for building the network through resources and capacity building. </w:t>
      </w:r>
    </w:p>
    <w:p w:rsidR="00525F23" w:rsidRPr="001F4EBA" w:rsidRDefault="001432E2" w:rsidP="001F4EBA">
      <w:pPr>
        <w:pStyle w:val="Heading1"/>
        <w:spacing w:after="120"/>
        <w:rPr>
          <w:b w:val="0"/>
        </w:rPr>
      </w:pPr>
      <w:r w:rsidRPr="00996211">
        <w:t xml:space="preserve">II. </w:t>
      </w:r>
      <w:r w:rsidR="00525F23" w:rsidRPr="00996211">
        <w:t>Why AMA?</w:t>
      </w:r>
      <w:bookmarkEnd w:id="1"/>
    </w:p>
    <w:p w:rsidR="00684941" w:rsidRPr="00902EE8" w:rsidRDefault="007F37B9" w:rsidP="00525F23">
      <w:r w:rsidRPr="00902EE8">
        <w:t>The African Medicines Agency (</w:t>
      </w:r>
      <w:r w:rsidR="00525F23" w:rsidRPr="00902EE8">
        <w:t>AMA</w:t>
      </w:r>
      <w:r w:rsidRPr="00902EE8">
        <w:t>)</w:t>
      </w:r>
      <w:r w:rsidR="00525F23" w:rsidRPr="00902EE8">
        <w:t xml:space="preserve"> is intended to be an organ of the African Union</w:t>
      </w:r>
      <w:r w:rsidR="001F4EBA">
        <w:t xml:space="preserve"> (AU)</w:t>
      </w:r>
      <w:r w:rsidR="00525F23" w:rsidRPr="00902EE8">
        <w:t xml:space="preserve"> with the goal of </w:t>
      </w:r>
      <w:r w:rsidR="00684941" w:rsidRPr="00902EE8">
        <w:t>creating and enabling regulatory environment for medical products in Africa. The Agency is a response to the enormous health challenges on the continent, including lack of access to affordable, quality essential medicines.</w:t>
      </w:r>
      <w:r w:rsidR="001F4EBA">
        <w:t xml:space="preserve"> </w:t>
      </w:r>
    </w:p>
    <w:p w:rsidR="00695E5A" w:rsidRDefault="00684941">
      <w:r w:rsidRPr="00902EE8">
        <w:t>The Agency will serve as a catalyst for</w:t>
      </w:r>
      <w:r w:rsidR="00525F23" w:rsidRPr="00902EE8">
        <w:t xml:space="preserve"> coordinating national and sub-regional regulatory systems for medical products, providing regulatory oversight of selected medical products</w:t>
      </w:r>
      <w:r w:rsidR="003B526C" w:rsidRPr="00902EE8">
        <w:t>,</w:t>
      </w:r>
      <w:r w:rsidR="00525F23" w:rsidRPr="00902EE8">
        <w:t xml:space="preserve"> as well as </w:t>
      </w:r>
      <w:r w:rsidR="003B526C" w:rsidRPr="00902EE8">
        <w:t xml:space="preserve">promoting </w:t>
      </w:r>
      <w:r w:rsidR="00525F23" w:rsidRPr="00902EE8">
        <w:t>cooperation, harmonisation and mutual recognition of regulatory decisions.</w:t>
      </w:r>
      <w:r w:rsidR="001F4EBA">
        <w:rPr>
          <w:color w:val="FF0000"/>
        </w:rPr>
        <w:t xml:space="preserve"> </w:t>
      </w:r>
    </w:p>
    <w:p w:rsidR="00695E5A" w:rsidRDefault="00695E5A">
      <w:r>
        <w:t xml:space="preserve">There are four main reasons why </w:t>
      </w:r>
      <w:r w:rsidR="008C325D">
        <w:t>a strong regulatory system is needed in Africa:</w:t>
      </w:r>
    </w:p>
    <w:p w:rsidR="00695E5A" w:rsidRDefault="00695E5A" w:rsidP="001F4EBA">
      <w:pPr>
        <w:pStyle w:val="ListParagraph"/>
        <w:numPr>
          <w:ilvl w:val="0"/>
          <w:numId w:val="24"/>
        </w:numPr>
      </w:pPr>
      <w:r w:rsidRPr="001F4EBA">
        <w:rPr>
          <w:b/>
        </w:rPr>
        <w:t>Better access for countries with limited resources.</w:t>
      </w:r>
      <w:r>
        <w:t xml:space="preserve"> The establishment of a well-functioning and successful AMA can provide countries with limited resources to have better access to safe and quality assured medicines. According to AMRH, 90 per cent of African NMRAs are incapable of guaranteeing quality, safety, and efficacy due to resource constraints. Because </w:t>
      </w:r>
      <w:r>
        <w:lastRenderedPageBreak/>
        <w:t xml:space="preserve">inefficient regulation can results in higher costs for medicines, low and middle income countries are likely to particularly suffer from the lack of a harmonised strategy in medicines regulation. </w:t>
      </w:r>
    </w:p>
    <w:p w:rsidR="00695E5A" w:rsidRDefault="00695E5A" w:rsidP="001F4EBA">
      <w:pPr>
        <w:pStyle w:val="ListParagraph"/>
        <w:numPr>
          <w:ilvl w:val="0"/>
          <w:numId w:val="24"/>
        </w:numPr>
      </w:pPr>
      <w:r w:rsidRPr="001F4EBA">
        <w:rPr>
          <w:b/>
        </w:rPr>
        <w:t>Reducing regulatory fragmentation.</w:t>
      </w:r>
      <w:r>
        <w:t xml:space="preserve"> According to the WHO and NEPAD, as of today there are more than 50 different NMRAs in Africa working independently to assess and authorise medicines. These authorities rely on different procedures and have different standards in place, determining a situation of structural fragmentation. One of the primary objectives that the AMA will pursue is stronger consistency across quality standards and regulatory frameworks in the continent.</w:t>
      </w:r>
    </w:p>
    <w:p w:rsidR="00695E5A" w:rsidRDefault="00695E5A" w:rsidP="001F4EBA">
      <w:pPr>
        <w:pStyle w:val="ListParagraph"/>
        <w:numPr>
          <w:ilvl w:val="0"/>
          <w:numId w:val="24"/>
        </w:numPr>
      </w:pPr>
      <w:r w:rsidRPr="001F4EBA">
        <w:rPr>
          <w:b/>
        </w:rPr>
        <w:t>Transparency and certainty.</w:t>
      </w:r>
      <w:r>
        <w:t xml:space="preserve"> As highlighted by the WHO, at the moment what is also lacking is a sufficient amount of clarity of the time needed to process an application and arrive at a decision. This lack of clarity places itself within a more general context in which little transparency is in place both “before” and “during the registration process”. The WHO maintains that a more “harmonised” environment would create the conditions for a better understanding of “registration processes” by all stakeholders. </w:t>
      </w:r>
    </w:p>
    <w:p w:rsidR="00695E5A" w:rsidRDefault="00695E5A" w:rsidP="001F4EBA">
      <w:pPr>
        <w:pStyle w:val="ListParagraph"/>
        <w:numPr>
          <w:ilvl w:val="0"/>
          <w:numId w:val="24"/>
        </w:numPr>
      </w:pPr>
      <w:r w:rsidRPr="001F4EBA">
        <w:rPr>
          <w:b/>
        </w:rPr>
        <w:t>A cross-stakeholder process.</w:t>
      </w:r>
      <w:r>
        <w:t xml:space="preserve"> It is important that a clear strategy is in place as to the role patients and patient representative could play in a more harmonised regulatory environment. The ongoing conversation on how to set up a more standardised, harmonic, and efficient regulatory process in Africa provides an unprecedented opportunity for healthcare stakeholders to work together and shape rules, policies and procedures in such a way as to render the harmonization process better reflective of the stakeholders’ needs and values in the Region.</w:t>
      </w:r>
    </w:p>
    <w:p w:rsidR="00F71C8E" w:rsidRDefault="00525F23">
      <w:pPr>
        <w:rPr>
          <w:b/>
        </w:rPr>
      </w:pPr>
      <w:r w:rsidRPr="00525F23">
        <w:t xml:space="preserve">Against this background, </w:t>
      </w:r>
      <w:r w:rsidR="00902EE8">
        <w:t xml:space="preserve">IAPO and UAPO held the </w:t>
      </w:r>
      <w:r w:rsidRPr="00525F23">
        <w:t>African Regional Meeting</w:t>
      </w:r>
      <w:r>
        <w:t xml:space="preserve"> </w:t>
      </w:r>
      <w:r w:rsidR="00902EE8">
        <w:t>to raise awareness about the initiative to harmonise regulatory systems in Africa</w:t>
      </w:r>
      <w:r w:rsidR="008C325D">
        <w:t xml:space="preserve"> and </w:t>
      </w:r>
      <w:r w:rsidR="00902EE8">
        <w:t xml:space="preserve">discuss </w:t>
      </w:r>
      <w:r w:rsidR="00354BBE">
        <w:t>how</w:t>
      </w:r>
      <w:r w:rsidR="008C325D">
        <w:t xml:space="preserve"> African</w:t>
      </w:r>
      <w:r w:rsidR="00902EE8">
        <w:t xml:space="preserve"> patients</w:t>
      </w:r>
      <w:r w:rsidR="008C325D">
        <w:t xml:space="preserve"> can play </w:t>
      </w:r>
      <w:r w:rsidR="00354BBE">
        <w:t xml:space="preserve">an active role </w:t>
      </w:r>
      <w:r w:rsidR="008C325D">
        <w:t>on th</w:t>
      </w:r>
      <w:r w:rsidR="00354BBE">
        <w:t>e development of the African Medicines Agency</w:t>
      </w:r>
      <w:r w:rsidR="00902EE8">
        <w:t>.</w:t>
      </w:r>
      <w:r w:rsidR="001F4EBA">
        <w:t xml:space="preserve"> </w:t>
      </w:r>
    </w:p>
    <w:p w:rsidR="001432E2" w:rsidRPr="001F4EBA" w:rsidRDefault="001432E2" w:rsidP="001F4EBA">
      <w:pPr>
        <w:pStyle w:val="Heading1"/>
        <w:spacing w:after="120"/>
        <w:rPr>
          <w:color w:val="auto"/>
        </w:rPr>
      </w:pPr>
      <w:bookmarkStart w:id="3" w:name="_Toc494362391"/>
      <w:r w:rsidRPr="001F4EBA">
        <w:rPr>
          <w:color w:val="auto"/>
        </w:rPr>
        <w:t>III. The Entebbe Statement</w:t>
      </w:r>
      <w:bookmarkEnd w:id="3"/>
      <w:r w:rsidR="001F4EBA" w:rsidRPr="001F4EBA">
        <w:rPr>
          <w:color w:val="auto"/>
        </w:rPr>
        <w:t xml:space="preserve"> </w:t>
      </w:r>
      <w:r w:rsidR="001F4EBA">
        <w:rPr>
          <w:color w:val="auto"/>
        </w:rPr>
        <w:t xml:space="preserve"> </w:t>
      </w:r>
    </w:p>
    <w:p w:rsidR="003E7CC5" w:rsidRPr="001F4EBA" w:rsidRDefault="003E7CC5" w:rsidP="00431E61">
      <w:pPr>
        <w:spacing w:after="0" w:line="240" w:lineRule="auto"/>
        <w:jc w:val="center"/>
        <w:rPr>
          <w:b/>
          <w:sz w:val="28"/>
        </w:rPr>
      </w:pPr>
    </w:p>
    <w:p w:rsidR="00431E61" w:rsidRPr="00351EA3" w:rsidRDefault="00431E61" w:rsidP="00431E61">
      <w:pPr>
        <w:spacing w:after="0" w:line="240" w:lineRule="auto"/>
        <w:jc w:val="center"/>
        <w:rPr>
          <w:b/>
          <w:sz w:val="32"/>
        </w:rPr>
      </w:pPr>
      <w:r>
        <w:rPr>
          <w:b/>
          <w:sz w:val="32"/>
        </w:rPr>
        <w:t xml:space="preserve">The </w:t>
      </w:r>
      <w:r w:rsidRPr="00351EA3">
        <w:rPr>
          <w:b/>
          <w:sz w:val="32"/>
        </w:rPr>
        <w:t>Entebbe Statement</w:t>
      </w:r>
    </w:p>
    <w:p w:rsidR="00431E61" w:rsidRDefault="00431E61" w:rsidP="00431E61">
      <w:pPr>
        <w:spacing w:after="0" w:line="240" w:lineRule="auto"/>
        <w:jc w:val="center"/>
        <w:rPr>
          <w:b/>
          <w:sz w:val="28"/>
        </w:rPr>
      </w:pPr>
    </w:p>
    <w:p w:rsidR="00431E61" w:rsidRPr="00351EA3" w:rsidRDefault="00431E61" w:rsidP="00431E61">
      <w:pPr>
        <w:spacing w:after="0" w:line="240" w:lineRule="auto"/>
        <w:jc w:val="center"/>
        <w:rPr>
          <w:b/>
          <w:sz w:val="26"/>
        </w:rPr>
      </w:pPr>
      <w:r w:rsidRPr="00351EA3">
        <w:rPr>
          <w:b/>
          <w:sz w:val="26"/>
        </w:rPr>
        <w:t>Call for patients to be recognised as key partners in the African Medicines Agency</w:t>
      </w:r>
      <w:r>
        <w:rPr>
          <w:b/>
          <w:sz w:val="26"/>
        </w:rPr>
        <w:t xml:space="preserve"> (AMA)</w:t>
      </w:r>
    </w:p>
    <w:p w:rsidR="00431E61" w:rsidRPr="007951A9" w:rsidRDefault="00431E61" w:rsidP="00431E61">
      <w:pPr>
        <w:spacing w:after="0" w:line="240" w:lineRule="auto"/>
        <w:jc w:val="center"/>
        <w:rPr>
          <w:b/>
          <w:sz w:val="28"/>
        </w:rPr>
      </w:pPr>
    </w:p>
    <w:p w:rsidR="00431E61" w:rsidRDefault="00431E61" w:rsidP="00431E61">
      <w:pPr>
        <w:pStyle w:val="ListParagraph"/>
        <w:numPr>
          <w:ilvl w:val="0"/>
          <w:numId w:val="15"/>
        </w:numPr>
      </w:pPr>
      <w:r>
        <w:t>Welcoming</w:t>
      </w:r>
      <w:r w:rsidRPr="003A79CF">
        <w:t xml:space="preserve"> the </w:t>
      </w:r>
      <w:r>
        <w:t>commitment made at the meeting of the African Ministers of Health in Luanda, Angola, in April 2014 to launch AMA by the end of 2018, as a vehicle to harmonise the regulatory activities of all African Union Member States;</w:t>
      </w:r>
    </w:p>
    <w:p w:rsidR="00431E61" w:rsidRDefault="00431E61" w:rsidP="00431E61">
      <w:pPr>
        <w:pStyle w:val="ListParagraph"/>
      </w:pPr>
    </w:p>
    <w:p w:rsidR="00431E61" w:rsidRDefault="00431E61" w:rsidP="00431E61">
      <w:pPr>
        <w:pStyle w:val="ListParagraph"/>
        <w:numPr>
          <w:ilvl w:val="0"/>
          <w:numId w:val="15"/>
        </w:numPr>
      </w:pPr>
      <w:r>
        <w:t>Recognising the need for all patients in Africa to have access to safe, effective, quality, affordable and timely medicines that meet internationally-recognised standards, in line with the</w:t>
      </w:r>
      <w:r w:rsidRPr="00D93E8D">
        <w:t xml:space="preserve"> </w:t>
      </w:r>
      <w:r>
        <w:t>Sustainable Development Goal 3.8’s commitment to “leave no-one behind”;</w:t>
      </w:r>
    </w:p>
    <w:p w:rsidR="00431E61" w:rsidRPr="007D4EBC" w:rsidRDefault="00431E61" w:rsidP="00431E61">
      <w:pPr>
        <w:pStyle w:val="ListParagraph"/>
        <w:rPr>
          <w:sz w:val="16"/>
        </w:rPr>
      </w:pPr>
    </w:p>
    <w:p w:rsidR="00431E61" w:rsidRDefault="00431E61" w:rsidP="00431E61">
      <w:pPr>
        <w:pStyle w:val="ListParagraph"/>
        <w:numPr>
          <w:ilvl w:val="0"/>
          <w:numId w:val="15"/>
        </w:numPr>
      </w:pPr>
      <w:r>
        <w:lastRenderedPageBreak/>
        <w:t>Recognising the current structural fragmentation of standards and procedures for assessing and authorising medicines in Africa, and the limited resources and capacities of national medicines regulatory authorities, resulting in inefficient regulation, higher medicine costs and therefore unequal, slow and unsafe access for patients;</w:t>
      </w:r>
    </w:p>
    <w:p w:rsidR="00431E61" w:rsidRPr="007D4EBC" w:rsidRDefault="00431E61" w:rsidP="00431E61">
      <w:pPr>
        <w:pStyle w:val="ListParagraph"/>
        <w:rPr>
          <w:sz w:val="16"/>
        </w:rPr>
      </w:pPr>
    </w:p>
    <w:p w:rsidR="00431E61" w:rsidRDefault="00431E61" w:rsidP="00431E61">
      <w:pPr>
        <w:pStyle w:val="ListParagraph"/>
        <w:numPr>
          <w:ilvl w:val="0"/>
          <w:numId w:val="15"/>
        </w:numPr>
      </w:pPr>
      <w:r>
        <w:t>Recognising the gap thus far in patient awareness and knowledge of harmonisation in Africa and AMA;</w:t>
      </w:r>
    </w:p>
    <w:p w:rsidR="00431E61" w:rsidRPr="007D4EBC" w:rsidRDefault="00431E61" w:rsidP="00431E61">
      <w:pPr>
        <w:pStyle w:val="ListParagraph"/>
        <w:rPr>
          <w:sz w:val="16"/>
        </w:rPr>
      </w:pPr>
    </w:p>
    <w:p w:rsidR="00431E61" w:rsidRPr="000B2DFF" w:rsidRDefault="00431E61" w:rsidP="00431E61">
      <w:pPr>
        <w:pStyle w:val="ListParagraph"/>
        <w:numPr>
          <w:ilvl w:val="0"/>
          <w:numId w:val="15"/>
        </w:numPr>
      </w:pPr>
      <w:r w:rsidRPr="000B2DFF">
        <w:t xml:space="preserve">Recognising some progress but also remaining gaps in </w:t>
      </w:r>
      <w:r>
        <w:t>AMA’s</w:t>
      </w:r>
      <w:r w:rsidRPr="000B2DFF">
        <w:t xml:space="preserve"> Institutional Framework (of 26 January 2017)</w:t>
      </w:r>
      <w:r>
        <w:t xml:space="preserve"> and draft Treaty (of 14 May 2017)</w:t>
      </w:r>
      <w:r w:rsidRPr="000B2DFF">
        <w:t xml:space="preserve">, regarding the long-term vision of how to involve patients in all of </w:t>
      </w:r>
      <w:r>
        <w:t>AMA’s</w:t>
      </w:r>
      <w:r w:rsidRPr="000B2DFF">
        <w:t xml:space="preserve"> governance structures.</w:t>
      </w:r>
    </w:p>
    <w:p w:rsidR="00431E61" w:rsidRPr="007D4EBC" w:rsidRDefault="00431E61" w:rsidP="00431E61">
      <w:pPr>
        <w:pStyle w:val="ListParagraph"/>
        <w:rPr>
          <w:sz w:val="16"/>
        </w:rPr>
      </w:pPr>
    </w:p>
    <w:p w:rsidR="00431E61" w:rsidRDefault="00431E61" w:rsidP="00431E61">
      <w:r w:rsidRPr="006A7DCA">
        <w:t xml:space="preserve">We, </w:t>
      </w:r>
      <w:r>
        <w:t>IAPO’s patient organization members</w:t>
      </w:r>
      <w:r w:rsidRPr="006A7DCA">
        <w:t xml:space="preserve">, collaborators </w:t>
      </w:r>
      <w:r>
        <w:t>and participants of the IAPO Af</w:t>
      </w:r>
      <w:r w:rsidRPr="006A7DCA">
        <w:t>rican Regional Meeting held in Entebbe, Uganda</w:t>
      </w:r>
      <w:r>
        <w:t>,</w:t>
      </w:r>
      <w:r w:rsidRPr="006A7DCA">
        <w:t xml:space="preserve"> 4</w:t>
      </w:r>
      <w:r w:rsidRPr="00B617F1">
        <w:rPr>
          <w:vertAlign w:val="superscript"/>
        </w:rPr>
        <w:t>th</w:t>
      </w:r>
      <w:r>
        <w:t xml:space="preserve"> </w:t>
      </w:r>
      <w:r w:rsidRPr="006A7DCA">
        <w:t>-</w:t>
      </w:r>
      <w:r>
        <w:t xml:space="preserve"> </w:t>
      </w:r>
      <w:r w:rsidRPr="006A7DCA">
        <w:t>5th July</w:t>
      </w:r>
      <w:r>
        <w:t xml:space="preserve"> 2017, call upon the:</w:t>
      </w:r>
    </w:p>
    <w:p w:rsidR="00431E61" w:rsidRPr="00552816" w:rsidRDefault="00431E61" w:rsidP="00431E61">
      <w:pPr>
        <w:pStyle w:val="ListParagraph"/>
        <w:ind w:left="2160"/>
        <w:rPr>
          <w:b/>
        </w:rPr>
      </w:pPr>
    </w:p>
    <w:p w:rsidR="00431E61" w:rsidRDefault="00431E61" w:rsidP="00431E61">
      <w:pPr>
        <w:pStyle w:val="ListParagraph"/>
        <w:numPr>
          <w:ilvl w:val="0"/>
          <w:numId w:val="16"/>
        </w:numPr>
        <w:rPr>
          <w:b/>
        </w:rPr>
      </w:pPr>
      <w:r>
        <w:rPr>
          <w:b/>
          <w:u w:val="single"/>
        </w:rPr>
        <w:t xml:space="preserve">AMA Taskforce and Governing Board </w:t>
      </w:r>
      <w:r w:rsidRPr="00895AA0">
        <w:rPr>
          <w:b/>
        </w:rPr>
        <w:t xml:space="preserve">to recognise patients as key partners in the management structures and </w:t>
      </w:r>
      <w:r>
        <w:rPr>
          <w:b/>
        </w:rPr>
        <w:t>development of AMA</w:t>
      </w:r>
      <w:r w:rsidRPr="00895AA0">
        <w:rPr>
          <w:b/>
        </w:rPr>
        <w:t>,</w:t>
      </w:r>
      <w:r w:rsidRPr="00552816">
        <w:rPr>
          <w:b/>
        </w:rPr>
        <w:t xml:space="preserve"> making a stronger commitment than that currently present in </w:t>
      </w:r>
      <w:r>
        <w:rPr>
          <w:b/>
        </w:rPr>
        <w:t>the</w:t>
      </w:r>
      <w:r w:rsidRPr="006A190E">
        <w:rPr>
          <w:b/>
        </w:rPr>
        <w:t xml:space="preserve"> </w:t>
      </w:r>
      <w:hyperlink r:id="rId11" w:history="1">
        <w:r>
          <w:rPr>
            <w:rStyle w:val="Hyperlink"/>
            <w:b/>
          </w:rPr>
          <w:t>AMA Treaty</w:t>
        </w:r>
      </w:hyperlink>
      <w:r>
        <w:rPr>
          <w:rStyle w:val="FootnoteReference"/>
          <w:b/>
        </w:rPr>
        <w:footnoteReference w:id="1"/>
      </w:r>
      <w:r w:rsidRPr="00552816">
        <w:rPr>
          <w:b/>
        </w:rPr>
        <w:t xml:space="preserve"> </w:t>
      </w:r>
    </w:p>
    <w:p w:rsidR="00431E61" w:rsidRPr="00552816" w:rsidRDefault="00431E61" w:rsidP="00431E61">
      <w:pPr>
        <w:pStyle w:val="ListParagraph"/>
        <w:ind w:left="2160"/>
        <w:rPr>
          <w:b/>
        </w:rPr>
      </w:pPr>
    </w:p>
    <w:p w:rsidR="00431E61" w:rsidRPr="00895AA0" w:rsidRDefault="00431E61" w:rsidP="00431E61">
      <w:pPr>
        <w:pStyle w:val="ListParagraph"/>
        <w:numPr>
          <w:ilvl w:val="0"/>
          <w:numId w:val="16"/>
        </w:numPr>
        <w:rPr>
          <w:b/>
        </w:rPr>
      </w:pPr>
      <w:r w:rsidRPr="00552816">
        <w:rPr>
          <w:b/>
          <w:u w:val="single"/>
        </w:rPr>
        <w:t>African Union Member States</w:t>
      </w:r>
      <w:r w:rsidRPr="00552816">
        <w:rPr>
          <w:b/>
        </w:rPr>
        <w:t xml:space="preserve"> to </w:t>
      </w:r>
      <w:r w:rsidRPr="00895AA0">
        <w:rPr>
          <w:b/>
        </w:rPr>
        <w:t>endorse and</w:t>
      </w:r>
      <w:r>
        <w:rPr>
          <w:b/>
        </w:rPr>
        <w:t xml:space="preserve"> </w:t>
      </w:r>
      <w:r w:rsidRPr="00895AA0">
        <w:rPr>
          <w:b/>
        </w:rPr>
        <w:t xml:space="preserve">ratify </w:t>
      </w:r>
      <w:r>
        <w:rPr>
          <w:b/>
        </w:rPr>
        <w:t>the AMA T</w:t>
      </w:r>
      <w:r w:rsidRPr="00895AA0">
        <w:rPr>
          <w:b/>
        </w:rPr>
        <w:t>reaty</w:t>
      </w:r>
      <w:r>
        <w:rPr>
          <w:b/>
        </w:rPr>
        <w:t>, recognising patients as key AMA partners</w:t>
      </w:r>
      <w:r w:rsidRPr="00895AA0">
        <w:rPr>
          <w:b/>
        </w:rPr>
        <w:t>;</w:t>
      </w:r>
    </w:p>
    <w:p w:rsidR="00431E61" w:rsidRPr="00895AA0" w:rsidRDefault="00431E61" w:rsidP="00431E61">
      <w:pPr>
        <w:pStyle w:val="ListParagraph"/>
        <w:ind w:left="2160"/>
        <w:rPr>
          <w:b/>
        </w:rPr>
      </w:pPr>
    </w:p>
    <w:p w:rsidR="00431E61" w:rsidRDefault="00431E61" w:rsidP="00431E61">
      <w:pPr>
        <w:pStyle w:val="ListParagraph"/>
        <w:numPr>
          <w:ilvl w:val="0"/>
          <w:numId w:val="16"/>
        </w:numPr>
        <w:rPr>
          <w:b/>
        </w:rPr>
      </w:pPr>
      <w:r>
        <w:rPr>
          <w:b/>
          <w:u w:val="single"/>
        </w:rPr>
        <w:t>The AMA Governing Board</w:t>
      </w:r>
      <w:r w:rsidRPr="00552816">
        <w:rPr>
          <w:b/>
        </w:rPr>
        <w:t xml:space="preserve"> to</w:t>
      </w:r>
      <w:r w:rsidRPr="00895AA0">
        <w:rPr>
          <w:b/>
        </w:rPr>
        <w:t xml:space="preserve"> adopt a </w:t>
      </w:r>
      <w:r>
        <w:rPr>
          <w:b/>
        </w:rPr>
        <w:t xml:space="preserve">legally binding patient engagement framework to ensure patients </w:t>
      </w:r>
      <w:proofErr w:type="gramStart"/>
      <w:r>
        <w:rPr>
          <w:b/>
        </w:rPr>
        <w:t>are</w:t>
      </w:r>
      <w:proofErr w:type="gramEnd"/>
      <w:r>
        <w:rPr>
          <w:b/>
        </w:rPr>
        <w:t xml:space="preserve"> meaningfully engaged in its core activities to ensure that AMA</w:t>
      </w:r>
      <w:r w:rsidRPr="00895AA0">
        <w:rPr>
          <w:b/>
        </w:rPr>
        <w:t xml:space="preserve"> is patient-centred.</w:t>
      </w:r>
    </w:p>
    <w:p w:rsidR="00525F23" w:rsidRPr="00893648" w:rsidRDefault="003E7CC5" w:rsidP="001F4EBA">
      <w:pPr>
        <w:pStyle w:val="Heading1"/>
        <w:spacing w:after="120"/>
        <w:rPr>
          <w:color w:val="auto"/>
        </w:rPr>
      </w:pPr>
      <w:bookmarkStart w:id="4" w:name="_Toc494362392"/>
      <w:proofErr w:type="spellStart"/>
      <w:r w:rsidRPr="00893648">
        <w:rPr>
          <w:color w:val="auto"/>
        </w:rPr>
        <w:t>IV.</w:t>
      </w:r>
      <w:r w:rsidR="00186F38" w:rsidRPr="00893648">
        <w:rPr>
          <w:color w:val="auto"/>
        </w:rPr>
        <w:t>The</w:t>
      </w:r>
      <w:proofErr w:type="spellEnd"/>
      <w:r w:rsidR="00525F23" w:rsidRPr="00893648">
        <w:rPr>
          <w:color w:val="auto"/>
        </w:rPr>
        <w:t xml:space="preserve"> </w:t>
      </w:r>
      <w:r w:rsidR="000D1C51" w:rsidRPr="00893648">
        <w:rPr>
          <w:color w:val="auto"/>
        </w:rPr>
        <w:t>Campaign</w:t>
      </w:r>
      <w:bookmarkEnd w:id="4"/>
      <w:r w:rsidR="00893648">
        <w:rPr>
          <w:color w:val="auto"/>
        </w:rPr>
        <w:t xml:space="preserve">  </w:t>
      </w:r>
    </w:p>
    <w:p w:rsidR="004F3FF4" w:rsidRDefault="003B526C" w:rsidP="00893648">
      <w:pPr>
        <w:spacing w:after="0"/>
      </w:pPr>
      <w:r>
        <w:t xml:space="preserve">This </w:t>
      </w:r>
      <w:r w:rsidR="009E11D6">
        <w:t>guide</w:t>
      </w:r>
      <w:r>
        <w:t xml:space="preserve"> is not a rigid prescriptive plan of how you should campaign for patient engagement in AMA. Instead it should be adapted according to each specific network’s priorities and needs. </w:t>
      </w:r>
    </w:p>
    <w:p w:rsidR="00E01481" w:rsidRDefault="00FC23A2" w:rsidP="00893648">
      <w:pPr>
        <w:spacing w:after="0"/>
      </w:pPr>
      <w:r>
        <w:t xml:space="preserve"> </w:t>
      </w:r>
    </w:p>
    <w:p w:rsidR="0085636E" w:rsidRDefault="004F3FF4" w:rsidP="00893648">
      <w:pPr>
        <w:spacing w:after="0"/>
      </w:pPr>
      <w:r>
        <w:t xml:space="preserve">We have divided the campaign in four phases. </w:t>
      </w:r>
      <w:r w:rsidR="003B526C">
        <w:t>The</w:t>
      </w:r>
      <w:r>
        <w:t>se are</w:t>
      </w:r>
      <w:r w:rsidR="003B526C" w:rsidRPr="00186F38">
        <w:t xml:space="preserve"> organised in a chronological order although some can be undertaken simultaneously</w:t>
      </w:r>
      <w:r>
        <w:t>:</w:t>
      </w:r>
      <w:r w:rsidR="003B526C" w:rsidRPr="00186F38">
        <w:t xml:space="preserve"> </w:t>
      </w:r>
      <w:r w:rsidR="00893648">
        <w:t xml:space="preserve"> </w:t>
      </w:r>
    </w:p>
    <w:p w:rsidR="00E01481" w:rsidRDefault="00E01481" w:rsidP="00893648">
      <w:pPr>
        <w:spacing w:after="0"/>
      </w:pPr>
    </w:p>
    <w:tbl>
      <w:tblPr>
        <w:tblStyle w:val="MediumGrid1-Accent3"/>
        <w:tblW w:w="0" w:type="auto"/>
        <w:tblInd w:w="392" w:type="dxa"/>
        <w:tblLook w:val="04A0" w:firstRow="1" w:lastRow="0" w:firstColumn="1" w:lastColumn="0" w:noHBand="0" w:noVBand="1"/>
      </w:tblPr>
      <w:tblGrid>
        <w:gridCol w:w="1559"/>
        <w:gridCol w:w="3544"/>
        <w:gridCol w:w="3402"/>
      </w:tblGrid>
      <w:tr w:rsidR="00186F38" w:rsidRPr="00186F38" w:rsidTr="00893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186F38" w:rsidRPr="00186F38" w:rsidRDefault="00186F38" w:rsidP="00893648">
            <w:pPr>
              <w:jc w:val="center"/>
            </w:pPr>
            <w:r w:rsidRPr="00186F38">
              <w:t>Phase 1</w:t>
            </w:r>
          </w:p>
        </w:tc>
        <w:tc>
          <w:tcPr>
            <w:tcW w:w="3544" w:type="dxa"/>
          </w:tcPr>
          <w:p w:rsidR="00186F38" w:rsidRPr="00A32C8E" w:rsidRDefault="00A32C8E" w:rsidP="00893648">
            <w:pPr>
              <w:jc w:val="center"/>
              <w:cnfStyle w:val="100000000000" w:firstRow="1" w:lastRow="0" w:firstColumn="0" w:lastColumn="0" w:oddVBand="0" w:evenVBand="0" w:oddHBand="0" w:evenHBand="0" w:firstRowFirstColumn="0" w:firstRowLastColumn="0" w:lastRowFirstColumn="0" w:lastRowLastColumn="0"/>
              <w:rPr>
                <w:b w:val="0"/>
              </w:rPr>
            </w:pPr>
            <w:r>
              <w:rPr>
                <w:b w:val="0"/>
              </w:rPr>
              <w:t>Network</w:t>
            </w:r>
            <w:r w:rsidR="00186F38" w:rsidRPr="00A32C8E">
              <w:rPr>
                <w:b w:val="0"/>
              </w:rPr>
              <w:t xml:space="preserve"> Building</w:t>
            </w:r>
          </w:p>
        </w:tc>
        <w:tc>
          <w:tcPr>
            <w:tcW w:w="3402" w:type="dxa"/>
          </w:tcPr>
          <w:p w:rsidR="00186F38" w:rsidRPr="00A32C8E" w:rsidRDefault="00186F38" w:rsidP="00893648">
            <w:pPr>
              <w:jc w:val="center"/>
              <w:cnfStyle w:val="100000000000" w:firstRow="1" w:lastRow="0" w:firstColumn="0" w:lastColumn="0" w:oddVBand="0" w:evenVBand="0" w:oddHBand="0" w:evenHBand="0" w:firstRowFirstColumn="0" w:firstRowLastColumn="0" w:lastRowFirstColumn="0" w:lastRowLastColumn="0"/>
              <w:rPr>
                <w:b w:val="0"/>
              </w:rPr>
            </w:pPr>
            <w:r w:rsidRPr="00A32C8E">
              <w:rPr>
                <w:b w:val="0"/>
              </w:rPr>
              <w:t xml:space="preserve">September </w:t>
            </w:r>
            <w:r w:rsidR="003A53D7">
              <w:rPr>
                <w:b w:val="0"/>
              </w:rPr>
              <w:t xml:space="preserve">2017 </w:t>
            </w:r>
            <w:r w:rsidRPr="00A32C8E">
              <w:rPr>
                <w:b w:val="0"/>
              </w:rPr>
              <w:t>– December 2017</w:t>
            </w:r>
          </w:p>
        </w:tc>
      </w:tr>
      <w:tr w:rsidR="00186F38" w:rsidRPr="003B526C" w:rsidTr="0089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186F38" w:rsidRPr="00186F38" w:rsidRDefault="00186F38" w:rsidP="00893648">
            <w:pPr>
              <w:jc w:val="center"/>
            </w:pPr>
            <w:r w:rsidRPr="00186F38">
              <w:t>Phase 2</w:t>
            </w:r>
          </w:p>
        </w:tc>
        <w:tc>
          <w:tcPr>
            <w:tcW w:w="3544" w:type="dxa"/>
          </w:tcPr>
          <w:p w:rsidR="00186F38" w:rsidRPr="00186F38" w:rsidRDefault="00186F38" w:rsidP="00893648">
            <w:pPr>
              <w:jc w:val="center"/>
              <w:cnfStyle w:val="000000100000" w:firstRow="0" w:lastRow="0" w:firstColumn="0" w:lastColumn="0" w:oddVBand="0" w:evenVBand="0" w:oddHBand="1" w:evenHBand="0" w:firstRowFirstColumn="0" w:firstRowLastColumn="0" w:lastRowFirstColumn="0" w:lastRowLastColumn="0"/>
            </w:pPr>
            <w:r w:rsidRPr="00186F38">
              <w:t>Creating an Action Plan</w:t>
            </w:r>
          </w:p>
        </w:tc>
        <w:tc>
          <w:tcPr>
            <w:tcW w:w="3402" w:type="dxa"/>
          </w:tcPr>
          <w:p w:rsidR="00186F38" w:rsidRPr="00186F38" w:rsidRDefault="00A32C8E" w:rsidP="00893648">
            <w:pPr>
              <w:jc w:val="center"/>
              <w:cnfStyle w:val="000000100000" w:firstRow="0" w:lastRow="0" w:firstColumn="0" w:lastColumn="0" w:oddVBand="0" w:evenVBand="0" w:oddHBand="1" w:evenHBand="0" w:firstRowFirstColumn="0" w:firstRowLastColumn="0" w:lastRowFirstColumn="0" w:lastRowLastColumn="0"/>
            </w:pPr>
            <w:r>
              <w:t>October</w:t>
            </w:r>
            <w:r w:rsidR="00186F38" w:rsidRPr="00186F38">
              <w:t xml:space="preserve"> 201</w:t>
            </w:r>
            <w:r w:rsidR="003A53D7">
              <w:t>7</w:t>
            </w:r>
            <w:r w:rsidR="00186F38" w:rsidRPr="00186F38">
              <w:t xml:space="preserve"> – </w:t>
            </w:r>
            <w:r>
              <w:t>January</w:t>
            </w:r>
            <w:r w:rsidR="00186F38" w:rsidRPr="00186F38">
              <w:t xml:space="preserve"> </w:t>
            </w:r>
            <w:r w:rsidR="003A53D7" w:rsidRPr="00186F38">
              <w:t>201</w:t>
            </w:r>
            <w:r w:rsidR="003A53D7">
              <w:t>8</w:t>
            </w:r>
          </w:p>
        </w:tc>
      </w:tr>
      <w:tr w:rsidR="00E01481" w:rsidRPr="003B526C" w:rsidTr="00E01481">
        <w:tc>
          <w:tcPr>
            <w:cnfStyle w:val="001000000000" w:firstRow="0" w:lastRow="0" w:firstColumn="1" w:lastColumn="0" w:oddVBand="0" w:evenVBand="0" w:oddHBand="0" w:evenHBand="0" w:firstRowFirstColumn="0" w:firstRowLastColumn="0" w:lastRowFirstColumn="0" w:lastRowLastColumn="0"/>
            <w:tcW w:w="1559" w:type="dxa"/>
            <w:vAlign w:val="center"/>
          </w:tcPr>
          <w:p w:rsidR="00186F38" w:rsidRPr="00186F38" w:rsidRDefault="00186F38" w:rsidP="00893648">
            <w:pPr>
              <w:jc w:val="center"/>
            </w:pPr>
            <w:r w:rsidRPr="00186F38">
              <w:t>Phase 3</w:t>
            </w:r>
          </w:p>
        </w:tc>
        <w:tc>
          <w:tcPr>
            <w:tcW w:w="3544" w:type="dxa"/>
            <w:vAlign w:val="center"/>
          </w:tcPr>
          <w:p w:rsidR="00186F38" w:rsidRPr="00186F38" w:rsidRDefault="005651C3" w:rsidP="00893648">
            <w:pPr>
              <w:jc w:val="center"/>
              <w:cnfStyle w:val="000000000000" w:firstRow="0" w:lastRow="0" w:firstColumn="0" w:lastColumn="0" w:oddVBand="0" w:evenVBand="0" w:oddHBand="0" w:evenHBand="0" w:firstRowFirstColumn="0" w:firstRowLastColumn="0" w:lastRowFirstColumn="0" w:lastRowLastColumn="0"/>
            </w:pPr>
            <w:r>
              <w:t>Putting the Action Plan into Practice</w:t>
            </w:r>
          </w:p>
        </w:tc>
        <w:tc>
          <w:tcPr>
            <w:tcW w:w="3402" w:type="dxa"/>
            <w:vAlign w:val="center"/>
          </w:tcPr>
          <w:p w:rsidR="00186F38" w:rsidRPr="00186F38" w:rsidRDefault="00186F38" w:rsidP="00893648">
            <w:pPr>
              <w:jc w:val="center"/>
              <w:cnfStyle w:val="000000000000" w:firstRow="0" w:lastRow="0" w:firstColumn="0" w:lastColumn="0" w:oddVBand="0" w:evenVBand="0" w:oddHBand="0" w:evenHBand="0" w:firstRowFirstColumn="0" w:firstRowLastColumn="0" w:lastRowFirstColumn="0" w:lastRowLastColumn="0"/>
            </w:pPr>
            <w:r w:rsidRPr="00186F38">
              <w:t>November 2017 – November 2018</w:t>
            </w:r>
          </w:p>
        </w:tc>
      </w:tr>
      <w:tr w:rsidR="005651C3" w:rsidRPr="003B526C" w:rsidTr="0052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5651C3" w:rsidRPr="005651C3" w:rsidRDefault="005651C3" w:rsidP="005275CC">
            <w:pPr>
              <w:jc w:val="center"/>
            </w:pPr>
            <w:r>
              <w:t xml:space="preserve">Phases </w:t>
            </w:r>
            <w:r w:rsidR="00D11AC9">
              <w:t>4</w:t>
            </w:r>
          </w:p>
        </w:tc>
        <w:tc>
          <w:tcPr>
            <w:tcW w:w="3544" w:type="dxa"/>
          </w:tcPr>
          <w:p w:rsidR="00F71C8E" w:rsidRDefault="005651C3" w:rsidP="005275CC">
            <w:pPr>
              <w:jc w:val="center"/>
              <w:cnfStyle w:val="000000100000" w:firstRow="0" w:lastRow="0" w:firstColumn="0" w:lastColumn="0" w:oddVBand="0" w:evenVBand="0" w:oddHBand="1" w:evenHBand="0" w:firstRowFirstColumn="0" w:firstRowLastColumn="0" w:lastRowFirstColumn="0" w:lastRowLastColumn="0"/>
            </w:pPr>
            <w:r>
              <w:t>Next steps</w:t>
            </w:r>
            <w:r w:rsidR="005275CC">
              <w:t xml:space="preserve"> </w:t>
            </w:r>
          </w:p>
        </w:tc>
        <w:tc>
          <w:tcPr>
            <w:tcW w:w="3402" w:type="dxa"/>
          </w:tcPr>
          <w:p w:rsidR="005651C3" w:rsidRPr="00186F38" w:rsidRDefault="00F71C8E" w:rsidP="005275CC">
            <w:pPr>
              <w:jc w:val="center"/>
              <w:cnfStyle w:val="000000100000" w:firstRow="0" w:lastRow="0" w:firstColumn="0" w:lastColumn="0" w:oddVBand="0" w:evenVBand="0" w:oddHBand="1" w:evenHBand="0" w:firstRowFirstColumn="0" w:firstRowLastColumn="0" w:lastRowFirstColumn="0" w:lastRowLastColumn="0"/>
            </w:pPr>
            <w:r>
              <w:t>2018 (end of campaign TBC)</w:t>
            </w:r>
          </w:p>
        </w:tc>
      </w:tr>
    </w:tbl>
    <w:p w:rsidR="00D03FC1" w:rsidRDefault="00D03FC1" w:rsidP="00D03FC1"/>
    <w:p w:rsidR="00D03FC1" w:rsidRPr="00532DA7" w:rsidRDefault="00D03FC1" w:rsidP="00D03FC1">
      <w:r w:rsidRPr="005275CC">
        <w:t>As you progress at each phase of the campaign, please don’t hesitate to discuss with us and queries you may have and support that we can offer.</w:t>
      </w:r>
      <w:r w:rsidR="005275CC">
        <w:t xml:space="preserve"> </w:t>
      </w:r>
    </w:p>
    <w:p w:rsidR="00D03FC1" w:rsidRPr="00525F23" w:rsidRDefault="00D03FC1" w:rsidP="005275CC">
      <w:pPr>
        <w:spacing w:after="0"/>
      </w:pPr>
    </w:p>
    <w:p w:rsidR="00784CD4" w:rsidRDefault="00A32C8E" w:rsidP="005275CC">
      <w:pPr>
        <w:pStyle w:val="Heading2"/>
        <w:spacing w:before="0"/>
      </w:pPr>
      <w:bookmarkStart w:id="5" w:name="_Toc494362393"/>
      <w:r>
        <w:t xml:space="preserve">Phase 1 – </w:t>
      </w:r>
      <w:r w:rsidR="00F20B31">
        <w:t>Network</w:t>
      </w:r>
      <w:r>
        <w:t xml:space="preserve"> </w:t>
      </w:r>
      <w:r w:rsidR="00F20B31">
        <w:t>B</w:t>
      </w:r>
      <w:r>
        <w:t>uilding</w:t>
      </w:r>
      <w:bookmarkEnd w:id="5"/>
    </w:p>
    <w:p w:rsidR="00A32C8E" w:rsidRDefault="00A32C8E" w:rsidP="005275CC">
      <w:pPr>
        <w:spacing w:after="0"/>
      </w:pPr>
      <w:r>
        <w:t>Only by coming together and pooling our resources, expertise and experiences can we achieve the change we are seeking. Therefore it is crucial that we build robust networks that will allow patient advocates across Africa to maintain the pressure on decision-makers.</w:t>
      </w:r>
    </w:p>
    <w:p w:rsidR="00E01481" w:rsidRDefault="00E01481" w:rsidP="005275CC">
      <w:pPr>
        <w:spacing w:after="0"/>
      </w:pPr>
    </w:p>
    <w:p w:rsidR="00A32C8E" w:rsidRPr="00A32C8E" w:rsidRDefault="00A32C8E" w:rsidP="005275CC">
      <w:pPr>
        <w:spacing w:after="0"/>
      </w:pPr>
      <w:r>
        <w:t xml:space="preserve">One idea to emerge from the African Regional Meeting in Entebbe, Uganda was that </w:t>
      </w:r>
      <w:r w:rsidR="00C24C71">
        <w:t>delegates</w:t>
      </w:r>
      <w:r>
        <w:t xml:space="preserve"> wanted to work more closely with sub-regional groups. IAPO members therefore are invited to </w:t>
      </w:r>
      <w:r w:rsidR="00C24C71">
        <w:t>establish</w:t>
      </w:r>
      <w:r w:rsidR="00835B29">
        <w:t xml:space="preserve"> </w:t>
      </w:r>
      <w:r w:rsidR="00C24C71">
        <w:rPr>
          <w:b/>
        </w:rPr>
        <w:t>AMA Patient Champion Networks</w:t>
      </w:r>
      <w:r w:rsidR="00835B29">
        <w:t xml:space="preserve">. </w:t>
      </w:r>
      <w:r w:rsidR="00C24C71">
        <w:t>In the spirit of patient empowerment, these will be your networks and therefore you have the freedom to decide what form of network would work best for your local and sub-regional needs and priorities.</w:t>
      </w:r>
      <w:r w:rsidR="004F3FF4">
        <w:t xml:space="preserve"> The networks could be divided along recognised economic area lines, such as </w:t>
      </w:r>
      <w:r w:rsidR="004F3FF4" w:rsidRPr="00835B29">
        <w:t>East and Central Africa (EAC) , Southern Africa  (SADC) , West Africa (ECOWAS) and North Africa</w:t>
      </w:r>
      <w:r w:rsidR="004F3FF4">
        <w:t>, or they could be based on other groupings, such as individual countries.</w:t>
      </w:r>
    </w:p>
    <w:p w:rsidR="00E01481" w:rsidRDefault="00E01481" w:rsidP="005275CC">
      <w:pPr>
        <w:spacing w:after="0"/>
      </w:pPr>
    </w:p>
    <w:p w:rsidR="00A32C8E" w:rsidRDefault="00C24C71" w:rsidP="005275CC">
      <w:pPr>
        <w:spacing w:after="0"/>
      </w:pPr>
      <w:r>
        <w:t xml:space="preserve">The </w:t>
      </w:r>
      <w:r w:rsidR="0019255E">
        <w:t>goal</w:t>
      </w:r>
      <w:r w:rsidR="004F3FF4">
        <w:t>s</w:t>
      </w:r>
      <w:r>
        <w:t xml:space="preserve"> of the AMA Patient Champion Networks </w:t>
      </w:r>
      <w:r w:rsidR="004F3FF4">
        <w:t xml:space="preserve">are </w:t>
      </w:r>
      <w:r>
        <w:t>to:</w:t>
      </w:r>
      <w:r w:rsidR="005275CC">
        <w:t xml:space="preserve"> </w:t>
      </w:r>
    </w:p>
    <w:p w:rsidR="00C24C71" w:rsidRDefault="00C24C71" w:rsidP="005275CC">
      <w:pPr>
        <w:pStyle w:val="ListParagraph"/>
        <w:numPr>
          <w:ilvl w:val="0"/>
          <w:numId w:val="1"/>
        </w:numPr>
        <w:spacing w:after="0"/>
      </w:pPr>
      <w:r>
        <w:t>Maintain momentum to ensure patients in your sub-region advocate  with one strong voice in the call for AMA to recognise patients as partners</w:t>
      </w:r>
      <w:r w:rsidR="004F3FF4">
        <w:t>;</w:t>
      </w:r>
      <w:r w:rsidR="005275CC">
        <w:t xml:space="preserve"> </w:t>
      </w:r>
    </w:p>
    <w:p w:rsidR="00C24C71" w:rsidRDefault="00C24C71" w:rsidP="005275CC">
      <w:pPr>
        <w:pStyle w:val="ListParagraph"/>
        <w:numPr>
          <w:ilvl w:val="0"/>
          <w:numId w:val="1"/>
        </w:numPr>
        <w:spacing w:after="0"/>
      </w:pPr>
      <w:r>
        <w:t xml:space="preserve">Develop a </w:t>
      </w:r>
      <w:r w:rsidR="0019255E">
        <w:t>pool</w:t>
      </w:r>
      <w:r>
        <w:t xml:space="preserve"> of skilled</w:t>
      </w:r>
      <w:r w:rsidR="0019255E">
        <w:t xml:space="preserve"> and influential patient advocates who AMA and other stakeholders can call on</w:t>
      </w:r>
      <w:r w:rsidR="004F3FF4">
        <w:t>;</w:t>
      </w:r>
      <w:r w:rsidR="005275CC">
        <w:t xml:space="preserve"> </w:t>
      </w:r>
    </w:p>
    <w:p w:rsidR="00C24C71" w:rsidRDefault="00C24C71" w:rsidP="005275CC">
      <w:pPr>
        <w:pStyle w:val="ListParagraph"/>
        <w:numPr>
          <w:ilvl w:val="0"/>
          <w:numId w:val="1"/>
        </w:numPr>
        <w:spacing w:after="0"/>
      </w:pPr>
      <w:r>
        <w:t>Monitor progress made by patient advocates in your sub-region</w:t>
      </w:r>
      <w:r w:rsidR="004F3FF4">
        <w:t>;</w:t>
      </w:r>
    </w:p>
    <w:p w:rsidR="00C24C71" w:rsidRDefault="00C24C71" w:rsidP="005275CC">
      <w:pPr>
        <w:pStyle w:val="ListParagraph"/>
        <w:numPr>
          <w:ilvl w:val="0"/>
          <w:numId w:val="1"/>
        </w:numPr>
        <w:spacing w:after="0"/>
      </w:pPr>
      <w:r>
        <w:t>Update other AMA Patient Champion Networks on progress</w:t>
      </w:r>
      <w:r w:rsidR="004F3FF4">
        <w:t>;</w:t>
      </w:r>
    </w:p>
    <w:p w:rsidR="00C24C71" w:rsidRDefault="00C24C71" w:rsidP="005275CC">
      <w:pPr>
        <w:pStyle w:val="ListParagraph"/>
        <w:numPr>
          <w:ilvl w:val="0"/>
          <w:numId w:val="1"/>
        </w:numPr>
        <w:spacing w:after="0"/>
      </w:pPr>
      <w:r>
        <w:t>Coordinate efforts and resources</w:t>
      </w:r>
      <w:r w:rsidR="0019255E">
        <w:t xml:space="preserve"> </w:t>
      </w:r>
      <w:r w:rsidR="00521C7C">
        <w:t>among members and between sub-regions.</w:t>
      </w:r>
      <w:r w:rsidR="005275CC">
        <w:t xml:space="preserve"> </w:t>
      </w:r>
    </w:p>
    <w:p w:rsidR="00E01481" w:rsidRDefault="00E01481" w:rsidP="005275CC">
      <w:pPr>
        <w:spacing w:after="0"/>
      </w:pPr>
    </w:p>
    <w:p w:rsidR="0019255E" w:rsidRDefault="0019255E" w:rsidP="005275CC">
      <w:pPr>
        <w:spacing w:after="0"/>
      </w:pPr>
      <w:r>
        <w:t>Some of the tasks to be undertaken by the AMA Patient Champion Networks could include:</w:t>
      </w:r>
    </w:p>
    <w:p w:rsidR="0019255E" w:rsidRDefault="0019255E" w:rsidP="005275CC">
      <w:pPr>
        <w:pStyle w:val="ListParagraph"/>
        <w:numPr>
          <w:ilvl w:val="0"/>
          <w:numId w:val="2"/>
        </w:numPr>
        <w:spacing w:after="0"/>
      </w:pPr>
      <w:r>
        <w:t xml:space="preserve">Develop a stronger understanding of the goals, objectives and desired outcomes </w:t>
      </w:r>
      <w:r w:rsidR="00382E42">
        <w:t xml:space="preserve">of AMA </w:t>
      </w:r>
      <w:r>
        <w:t>for patients</w:t>
      </w:r>
      <w:r w:rsidR="00382E42">
        <w:t>;</w:t>
      </w:r>
    </w:p>
    <w:p w:rsidR="0019255E" w:rsidRPr="0019255E" w:rsidRDefault="0019255E" w:rsidP="005275CC">
      <w:pPr>
        <w:pStyle w:val="ListParagraph"/>
        <w:numPr>
          <w:ilvl w:val="0"/>
          <w:numId w:val="2"/>
        </w:numPr>
        <w:spacing w:after="0"/>
      </w:pPr>
      <w:r w:rsidRPr="0019255E">
        <w:t xml:space="preserve">Understand and represent the interests of </w:t>
      </w:r>
      <w:r>
        <w:t>patients as stakeholders in AMA</w:t>
      </w:r>
      <w:r w:rsidR="00382E42">
        <w:t>;</w:t>
      </w:r>
    </w:p>
    <w:p w:rsidR="0019255E" w:rsidRPr="0019255E" w:rsidRDefault="0019255E" w:rsidP="005275CC">
      <w:pPr>
        <w:pStyle w:val="ListParagraph"/>
        <w:numPr>
          <w:ilvl w:val="0"/>
          <w:numId w:val="2"/>
        </w:numPr>
        <w:spacing w:after="0"/>
      </w:pPr>
      <w:r>
        <w:t>Monitor and update others on</w:t>
      </w:r>
      <w:r w:rsidRPr="0019255E">
        <w:t xml:space="preserve"> AMA’s</w:t>
      </w:r>
      <w:r>
        <w:t xml:space="preserve"> developments</w:t>
      </w:r>
      <w:r w:rsidR="00382E42">
        <w:t>;</w:t>
      </w:r>
    </w:p>
    <w:p w:rsidR="0019255E" w:rsidRPr="0019255E" w:rsidRDefault="0019255E" w:rsidP="005275CC">
      <w:pPr>
        <w:pStyle w:val="ListParagraph"/>
        <w:numPr>
          <w:ilvl w:val="0"/>
          <w:numId w:val="2"/>
        </w:numPr>
        <w:spacing w:after="0"/>
      </w:pPr>
      <w:r>
        <w:t>Respond to and proactively seek</w:t>
      </w:r>
      <w:r w:rsidRPr="0019255E">
        <w:t xml:space="preserve"> opportunities to communicate positive</w:t>
      </w:r>
      <w:r>
        <w:t>ly about</w:t>
      </w:r>
      <w:r w:rsidR="00382E42">
        <w:t xml:space="preserve"> the </w:t>
      </w:r>
      <w:r>
        <w:t>Entebbe Statement</w:t>
      </w:r>
      <w:r w:rsidR="00382E42">
        <w:t>;</w:t>
      </w:r>
    </w:p>
    <w:p w:rsidR="0019255E" w:rsidRDefault="0019255E" w:rsidP="005275CC">
      <w:pPr>
        <w:pStyle w:val="ListParagraph"/>
        <w:numPr>
          <w:ilvl w:val="0"/>
          <w:numId w:val="2"/>
        </w:numPr>
        <w:spacing w:after="0"/>
      </w:pPr>
      <w:r>
        <w:t>Undertake stakeholder mapping to seek the key decision-makers and policy-makers from whom the network should be seeking endorsement</w:t>
      </w:r>
      <w:r w:rsidR="00382E42">
        <w:t>;</w:t>
      </w:r>
    </w:p>
    <w:p w:rsidR="0019255E" w:rsidRPr="00C24C71" w:rsidRDefault="0019255E" w:rsidP="005275CC">
      <w:pPr>
        <w:pStyle w:val="ListParagraph"/>
        <w:numPr>
          <w:ilvl w:val="0"/>
          <w:numId w:val="2"/>
        </w:numPr>
        <w:spacing w:after="0"/>
      </w:pPr>
      <w:r>
        <w:t>Support other members of the network in campaigning for change through encouragement, sharing of resources</w:t>
      </w:r>
      <w:r w:rsidR="00382E42">
        <w:t xml:space="preserve"> and </w:t>
      </w:r>
      <w:r>
        <w:t>skills, advice etc.</w:t>
      </w:r>
      <w:r w:rsidR="002D3BDA">
        <w:t xml:space="preserve"> </w:t>
      </w:r>
    </w:p>
    <w:p w:rsidR="00382E42" w:rsidRDefault="00382E42" w:rsidP="005275CC">
      <w:pPr>
        <w:spacing w:after="0"/>
        <w:rPr>
          <w:b/>
        </w:rPr>
      </w:pPr>
    </w:p>
    <w:p w:rsidR="0019255E" w:rsidRDefault="008479EC" w:rsidP="005275CC">
      <w:pPr>
        <w:spacing w:after="0"/>
      </w:pPr>
      <w:r>
        <w:t>Below are a few key question</w:t>
      </w:r>
      <w:r w:rsidR="004F3FF4">
        <w:t>s</w:t>
      </w:r>
      <w:r>
        <w:t xml:space="preserve"> to help guide you when </w:t>
      </w:r>
      <w:r w:rsidR="00F20B31">
        <w:t>establishing</w:t>
      </w:r>
      <w:r>
        <w:t xml:space="preserve"> the network </w:t>
      </w:r>
      <w:r w:rsidR="00F20B31">
        <w:t>and deciding how it will</w:t>
      </w:r>
      <w:r>
        <w:t xml:space="preserve"> operate in practice:</w:t>
      </w:r>
      <w:r w:rsidR="002D3BDA">
        <w:t xml:space="preserve"> </w:t>
      </w:r>
    </w:p>
    <w:p w:rsidR="00BB4F0E" w:rsidRDefault="00BB4F0E" w:rsidP="005275CC">
      <w:pPr>
        <w:spacing w:after="0"/>
        <w:rPr>
          <w:i/>
        </w:rPr>
      </w:pPr>
    </w:p>
    <w:p w:rsidR="00382E42" w:rsidRPr="002D3BDA" w:rsidRDefault="008479EC" w:rsidP="005275CC">
      <w:pPr>
        <w:spacing w:after="0"/>
        <w:rPr>
          <w:u w:val="single"/>
        </w:rPr>
      </w:pPr>
      <w:r w:rsidRPr="002D3BDA">
        <w:rPr>
          <w:i/>
          <w:u w:val="single"/>
        </w:rPr>
        <w:t>Deciding the scope of the network</w:t>
      </w:r>
    </w:p>
    <w:p w:rsidR="00A02F25" w:rsidRDefault="008479EC" w:rsidP="002D3BDA">
      <w:pPr>
        <w:pStyle w:val="ListParagraph"/>
        <w:numPr>
          <w:ilvl w:val="0"/>
          <w:numId w:val="20"/>
        </w:numPr>
        <w:spacing w:after="0"/>
      </w:pPr>
      <w:r w:rsidRPr="008479EC">
        <w:t xml:space="preserve">What are the benefits and challenges of building a </w:t>
      </w:r>
      <w:r>
        <w:t>network</w:t>
      </w:r>
      <w:r w:rsidRPr="008479EC">
        <w:t xml:space="preserve"> composed of organizations from one country, various countries or a sub-region?</w:t>
      </w:r>
      <w:r>
        <w:t xml:space="preserve"> </w:t>
      </w:r>
      <w:r w:rsidR="002D3BDA">
        <w:t xml:space="preserve"> </w:t>
      </w:r>
    </w:p>
    <w:p w:rsidR="00A02F25" w:rsidRDefault="008479EC" w:rsidP="002D3BDA">
      <w:pPr>
        <w:pStyle w:val="ListParagraph"/>
        <w:numPr>
          <w:ilvl w:val="0"/>
          <w:numId w:val="20"/>
        </w:numPr>
        <w:spacing w:after="0"/>
      </w:pPr>
      <w:r>
        <w:t>What is feasible</w:t>
      </w:r>
      <w:r w:rsidR="00A02F25">
        <w:t xml:space="preserve"> to be accomplished</w:t>
      </w:r>
      <w:r>
        <w:t xml:space="preserve">? </w:t>
      </w:r>
    </w:p>
    <w:p w:rsidR="008479EC" w:rsidRDefault="008479EC" w:rsidP="002D3BDA">
      <w:pPr>
        <w:pStyle w:val="ListParagraph"/>
        <w:numPr>
          <w:ilvl w:val="0"/>
          <w:numId w:val="20"/>
        </w:numPr>
        <w:spacing w:after="0"/>
      </w:pPr>
      <w:r>
        <w:t xml:space="preserve">Is similarity or diversity of </w:t>
      </w:r>
      <w:r w:rsidR="00A02F25">
        <w:t xml:space="preserve">members </w:t>
      </w:r>
      <w:r>
        <w:t>experience important, or both?</w:t>
      </w:r>
    </w:p>
    <w:p w:rsidR="00382E42" w:rsidRPr="004A5395" w:rsidRDefault="00382E42" w:rsidP="004A5395">
      <w:pPr>
        <w:spacing w:after="0"/>
      </w:pPr>
    </w:p>
    <w:p w:rsidR="00382E42" w:rsidRPr="004A5395" w:rsidRDefault="008479EC" w:rsidP="004A5395">
      <w:pPr>
        <w:spacing w:after="0"/>
        <w:rPr>
          <w:i/>
          <w:u w:val="single"/>
        </w:rPr>
      </w:pPr>
      <w:r w:rsidRPr="004A5395">
        <w:rPr>
          <w:i/>
          <w:u w:val="single"/>
        </w:rPr>
        <w:t>Engaging with other IAPO members in the network</w:t>
      </w:r>
    </w:p>
    <w:p w:rsidR="00382E42" w:rsidRDefault="008479EC" w:rsidP="004A5395">
      <w:pPr>
        <w:pStyle w:val="ListParagraph"/>
        <w:numPr>
          <w:ilvl w:val="0"/>
          <w:numId w:val="19"/>
        </w:numPr>
        <w:spacing w:after="0"/>
      </w:pPr>
      <w:r w:rsidRPr="008479EC">
        <w:t>What is the most effective channel for engaging with other members? E.g.</w:t>
      </w:r>
      <w:r>
        <w:t xml:space="preserve"> email group, telephone, </w:t>
      </w:r>
      <w:proofErr w:type="gramStart"/>
      <w:r>
        <w:t>social</w:t>
      </w:r>
      <w:proofErr w:type="gramEnd"/>
      <w:r>
        <w:t xml:space="preserve"> media? </w:t>
      </w:r>
    </w:p>
    <w:p w:rsidR="008479EC" w:rsidRDefault="008479EC" w:rsidP="004A5395">
      <w:pPr>
        <w:pStyle w:val="ListParagraph"/>
        <w:numPr>
          <w:ilvl w:val="0"/>
          <w:numId w:val="19"/>
        </w:numPr>
        <w:spacing w:after="0"/>
      </w:pPr>
      <w:r>
        <w:t>If language is a barrier, what can be done for overcoming this / Are there bilingual members who can assist?</w:t>
      </w:r>
    </w:p>
    <w:p w:rsidR="00382E42" w:rsidRDefault="00382E42" w:rsidP="004A5395">
      <w:pPr>
        <w:spacing w:after="0"/>
        <w:rPr>
          <w:i/>
        </w:rPr>
      </w:pPr>
    </w:p>
    <w:p w:rsidR="00382E42" w:rsidRPr="004A5395" w:rsidRDefault="008479EC" w:rsidP="004A5395">
      <w:pPr>
        <w:spacing w:after="0"/>
        <w:rPr>
          <w:i/>
          <w:u w:val="single"/>
        </w:rPr>
      </w:pPr>
      <w:r w:rsidRPr="004A5395">
        <w:rPr>
          <w:i/>
          <w:u w:val="single"/>
        </w:rPr>
        <w:t>Skills mix of the network</w:t>
      </w:r>
    </w:p>
    <w:p w:rsidR="00CA5E9B" w:rsidRDefault="008479EC" w:rsidP="004A5395">
      <w:pPr>
        <w:pStyle w:val="ListParagraph"/>
        <w:numPr>
          <w:ilvl w:val="0"/>
          <w:numId w:val="21"/>
        </w:numPr>
        <w:spacing w:after="0"/>
      </w:pPr>
      <w:r w:rsidRPr="008479EC">
        <w:t xml:space="preserve">What skills and expertise can members bring to the </w:t>
      </w:r>
      <w:r>
        <w:t>network</w:t>
      </w:r>
      <w:r w:rsidRPr="008479EC">
        <w:t>? E</w:t>
      </w:r>
      <w:r>
        <w:t>.</w:t>
      </w:r>
      <w:r w:rsidRPr="008479EC">
        <w:t xml:space="preserve">g. </w:t>
      </w:r>
      <w:r>
        <w:t xml:space="preserve">media engagement, social media skills, administration skills, project management, advocacy, links to policy-makers, fundraising experience? </w:t>
      </w:r>
    </w:p>
    <w:p w:rsidR="00CA5E9B" w:rsidRDefault="008479EC" w:rsidP="004A5395">
      <w:pPr>
        <w:pStyle w:val="ListParagraph"/>
        <w:numPr>
          <w:ilvl w:val="0"/>
          <w:numId w:val="21"/>
        </w:numPr>
        <w:spacing w:after="0"/>
      </w:pPr>
      <w:r w:rsidRPr="008479EC">
        <w:t xml:space="preserve">How can the </w:t>
      </w:r>
      <w:r>
        <w:t>network</w:t>
      </w:r>
      <w:r w:rsidRPr="008479EC">
        <w:t xml:space="preserve"> benefit from these skills?</w:t>
      </w:r>
    </w:p>
    <w:p w:rsidR="008479EC" w:rsidRDefault="00F20B31" w:rsidP="004A5395">
      <w:pPr>
        <w:pStyle w:val="ListParagraph"/>
        <w:numPr>
          <w:ilvl w:val="0"/>
          <w:numId w:val="21"/>
        </w:numPr>
        <w:spacing w:after="0"/>
      </w:pPr>
      <w:r>
        <w:t xml:space="preserve">Do you want to allocate specific roles and responsibilities to ensure an efficient network? </w:t>
      </w:r>
    </w:p>
    <w:p w:rsidR="00CA5E9B" w:rsidRDefault="00CA5E9B" w:rsidP="00C014D1">
      <w:pPr>
        <w:spacing w:after="0"/>
        <w:rPr>
          <w:i/>
        </w:rPr>
      </w:pPr>
    </w:p>
    <w:p w:rsidR="00382E42" w:rsidRPr="00C014D1" w:rsidRDefault="007B0EB5" w:rsidP="00C014D1">
      <w:pPr>
        <w:spacing w:after="0"/>
        <w:rPr>
          <w:i/>
          <w:u w:val="single"/>
        </w:rPr>
      </w:pPr>
      <w:r w:rsidRPr="00C014D1">
        <w:rPr>
          <w:i/>
          <w:u w:val="single"/>
        </w:rPr>
        <w:t>Mastering key topics</w:t>
      </w:r>
    </w:p>
    <w:p w:rsidR="000D2B05" w:rsidRDefault="007B0EB5" w:rsidP="00C014D1">
      <w:pPr>
        <w:pStyle w:val="ListParagraph"/>
        <w:numPr>
          <w:ilvl w:val="0"/>
          <w:numId w:val="22"/>
        </w:numPr>
        <w:spacing w:after="0"/>
      </w:pPr>
      <w:r w:rsidRPr="007B0EB5">
        <w:t xml:space="preserve">What knowledge does the </w:t>
      </w:r>
      <w:r w:rsidR="00431E61">
        <w:t>network</w:t>
      </w:r>
      <w:r w:rsidRPr="007B0EB5">
        <w:t xml:space="preserve"> need to have in order to be better prepared for advocating for the statement? E.g. African Medicines Regulatory Harmonisation Initiative, African Medicines Agency, medicines regulation, national regulatory frameworks (what’s essential and what’s in place in the countries).</w:t>
      </w:r>
      <w:r>
        <w:t xml:space="preserve"> </w:t>
      </w:r>
    </w:p>
    <w:p w:rsidR="000D2B05" w:rsidRDefault="007B0EB5" w:rsidP="00C014D1">
      <w:pPr>
        <w:pStyle w:val="ListParagraph"/>
        <w:numPr>
          <w:ilvl w:val="0"/>
          <w:numId w:val="22"/>
        </w:numPr>
        <w:spacing w:after="0"/>
      </w:pPr>
      <w:r>
        <w:t xml:space="preserve">How can the network acquire this knowledge? </w:t>
      </w:r>
    </w:p>
    <w:p w:rsidR="000D2B05" w:rsidRDefault="007B0EB5" w:rsidP="00C014D1">
      <w:pPr>
        <w:pStyle w:val="ListParagraph"/>
        <w:numPr>
          <w:ilvl w:val="0"/>
          <w:numId w:val="22"/>
        </w:numPr>
        <w:spacing w:after="0"/>
      </w:pPr>
      <w:r>
        <w:t>Will certain members focus on this?</w:t>
      </w:r>
    </w:p>
    <w:p w:rsidR="000D2B05" w:rsidRDefault="007B0EB5" w:rsidP="00C014D1">
      <w:pPr>
        <w:pStyle w:val="ListParagraph"/>
        <w:numPr>
          <w:ilvl w:val="0"/>
          <w:numId w:val="22"/>
        </w:numPr>
        <w:spacing w:after="0"/>
      </w:pPr>
      <w:r w:rsidRPr="007B0EB5">
        <w:t xml:space="preserve">Do all members within the </w:t>
      </w:r>
      <w:r>
        <w:t>network</w:t>
      </w:r>
      <w:r w:rsidRPr="007B0EB5">
        <w:t xml:space="preserve"> have the same level of knowledge?</w:t>
      </w:r>
    </w:p>
    <w:p w:rsidR="001D6D89" w:rsidRDefault="007B0EB5" w:rsidP="00C014D1">
      <w:pPr>
        <w:pStyle w:val="ListParagraph"/>
        <w:numPr>
          <w:ilvl w:val="0"/>
          <w:numId w:val="22"/>
        </w:numPr>
        <w:spacing w:after="0"/>
      </w:pPr>
      <w:r w:rsidRPr="007B0EB5">
        <w:t>Where to search for information and how to assess its reliability</w:t>
      </w:r>
      <w:r>
        <w:t>?</w:t>
      </w:r>
    </w:p>
    <w:p w:rsidR="000D2B05" w:rsidRPr="00C014D1" w:rsidRDefault="00BB4F0E" w:rsidP="00C014D1">
      <w:pPr>
        <w:pStyle w:val="ListParagraph"/>
        <w:spacing w:after="0"/>
        <w:ind w:left="770"/>
        <w:rPr>
          <w:i/>
        </w:rPr>
      </w:pPr>
      <w:r w:rsidRPr="00C014D1">
        <w:rPr>
          <w:i/>
        </w:rPr>
        <w:t xml:space="preserve">Tip: </w:t>
      </w:r>
      <w:r w:rsidR="0077795C" w:rsidRPr="00C014D1">
        <w:rPr>
          <w:i/>
        </w:rPr>
        <w:t>R</w:t>
      </w:r>
      <w:r w:rsidRPr="00C014D1">
        <w:rPr>
          <w:i/>
        </w:rPr>
        <w:t>efer to</w:t>
      </w:r>
      <w:r w:rsidR="001D6D89" w:rsidRPr="00C014D1">
        <w:rPr>
          <w:i/>
        </w:rPr>
        <w:t xml:space="preserve"> </w:t>
      </w:r>
      <w:hyperlink r:id="rId12" w:history="1">
        <w:r w:rsidR="0077795C" w:rsidRPr="00C014D1">
          <w:rPr>
            <w:rStyle w:val="Hyperlink"/>
            <w:i/>
          </w:rPr>
          <w:t>IAPO Webinar ‘Making sense of evidence’ Handout - Fiona Morgan</w:t>
        </w:r>
      </w:hyperlink>
    </w:p>
    <w:p w:rsidR="007B0EB5" w:rsidRPr="007B0EB5" w:rsidRDefault="007B0EB5" w:rsidP="00C014D1">
      <w:pPr>
        <w:pStyle w:val="ListParagraph"/>
        <w:numPr>
          <w:ilvl w:val="0"/>
          <w:numId w:val="22"/>
        </w:numPr>
        <w:spacing w:after="0"/>
      </w:pPr>
      <w:r>
        <w:t>What are the best ways</w:t>
      </w:r>
      <w:r w:rsidRPr="007B0EB5">
        <w:t xml:space="preserve"> to systematise the acquired knowledge in a useful way for the </w:t>
      </w:r>
      <w:r w:rsidR="00431E61">
        <w:t>network</w:t>
      </w:r>
      <w:r w:rsidRPr="007B0EB5">
        <w:t>?</w:t>
      </w:r>
    </w:p>
    <w:p w:rsidR="00A32C8E" w:rsidRDefault="00A32C8E" w:rsidP="00C014D1">
      <w:pPr>
        <w:spacing w:after="0"/>
        <w:rPr>
          <w:b/>
        </w:rPr>
      </w:pPr>
    </w:p>
    <w:p w:rsidR="00C47C1C" w:rsidRPr="00C014D1" w:rsidRDefault="00C47C1C" w:rsidP="00C014D1">
      <w:pPr>
        <w:pStyle w:val="Heading2"/>
        <w:spacing w:before="0"/>
        <w:rPr>
          <w:color w:val="auto"/>
        </w:rPr>
      </w:pPr>
      <w:bookmarkStart w:id="6" w:name="_Toc494362394"/>
      <w:r w:rsidRPr="00C014D1">
        <w:rPr>
          <w:color w:val="auto"/>
        </w:rPr>
        <w:t>Phase 2 – Creating an Action Plan</w:t>
      </w:r>
      <w:bookmarkEnd w:id="6"/>
    </w:p>
    <w:p w:rsidR="00C47C1C" w:rsidRPr="00C014D1" w:rsidRDefault="00AC2291" w:rsidP="00C014D1">
      <w:pPr>
        <w:spacing w:after="0"/>
        <w:rPr>
          <w:i/>
          <w:u w:val="single"/>
        </w:rPr>
      </w:pPr>
      <w:r w:rsidRPr="00C014D1">
        <w:rPr>
          <w:i/>
          <w:u w:val="single"/>
        </w:rPr>
        <w:t>Planning the activities</w:t>
      </w:r>
    </w:p>
    <w:p w:rsidR="00AC2291" w:rsidRPr="00AC2291" w:rsidRDefault="00AC2291" w:rsidP="00C014D1">
      <w:pPr>
        <w:pStyle w:val="ListParagraph"/>
        <w:numPr>
          <w:ilvl w:val="0"/>
          <w:numId w:val="4"/>
        </w:numPr>
        <w:spacing w:after="0"/>
      </w:pPr>
      <w:r w:rsidRPr="00AC2291">
        <w:t xml:space="preserve">How does the </w:t>
      </w:r>
      <w:r w:rsidR="00F71C8E">
        <w:t>AMA Patient Champion Network</w:t>
      </w:r>
      <w:r w:rsidRPr="00AC2291">
        <w:t xml:space="preserve"> aim to achieve the statement endorsement</w:t>
      </w:r>
      <w:r w:rsidR="00F71C8E">
        <w:t xml:space="preserve"> and ensure that key stakeholders are aware of our calls</w:t>
      </w:r>
      <w:r w:rsidRPr="00AC2291">
        <w:t xml:space="preserve">? E.g. online campaign, event, </w:t>
      </w:r>
      <w:proofErr w:type="gramStart"/>
      <w:r w:rsidR="00C014D1">
        <w:t>m</w:t>
      </w:r>
      <w:r w:rsidRPr="00AC2291">
        <w:t>arch</w:t>
      </w:r>
      <w:proofErr w:type="gramEnd"/>
      <w:r w:rsidRPr="00AC2291">
        <w:t xml:space="preserve">, formal submission of the statement to </w:t>
      </w:r>
      <w:proofErr w:type="spellStart"/>
      <w:r w:rsidRPr="00AC2291">
        <w:t>MoH</w:t>
      </w:r>
      <w:proofErr w:type="spellEnd"/>
      <w:r w:rsidRPr="00AC2291">
        <w:t>/WHO/NEPAD, proclamation.</w:t>
      </w:r>
    </w:p>
    <w:p w:rsidR="00AC2291" w:rsidRDefault="00AC2291" w:rsidP="00C014D1">
      <w:pPr>
        <w:pStyle w:val="ListParagraph"/>
        <w:numPr>
          <w:ilvl w:val="0"/>
          <w:numId w:val="4"/>
        </w:numPr>
        <w:spacing w:after="0"/>
      </w:pPr>
      <w:r>
        <w:t xml:space="preserve">What activities need to be put in place for achieving </w:t>
      </w:r>
      <w:r w:rsidR="00F71C8E">
        <w:t>this</w:t>
      </w:r>
      <w:r>
        <w:t>?</w:t>
      </w:r>
    </w:p>
    <w:p w:rsidR="00AC2291" w:rsidRDefault="00AC2291" w:rsidP="00C014D1">
      <w:pPr>
        <w:pStyle w:val="ListParagraph"/>
        <w:numPr>
          <w:ilvl w:val="0"/>
          <w:numId w:val="4"/>
        </w:numPr>
        <w:spacing w:after="0"/>
      </w:pPr>
      <w:r>
        <w:t xml:space="preserve">How and when </w:t>
      </w:r>
      <w:r w:rsidR="00F71C8E">
        <w:t xml:space="preserve">does </w:t>
      </w:r>
      <w:r>
        <w:t>each activity need to be undertaken?</w:t>
      </w:r>
    </w:p>
    <w:p w:rsidR="00AC2291" w:rsidRDefault="00F71C8E" w:rsidP="00C014D1">
      <w:pPr>
        <w:pStyle w:val="ListParagraph"/>
        <w:numPr>
          <w:ilvl w:val="0"/>
          <w:numId w:val="4"/>
        </w:numPr>
        <w:spacing w:after="0"/>
      </w:pPr>
      <w:r>
        <w:t>Which members</w:t>
      </w:r>
      <w:r w:rsidR="00AC2291">
        <w:t xml:space="preserve"> within the </w:t>
      </w:r>
      <w:r w:rsidR="00431E61">
        <w:t>network</w:t>
      </w:r>
      <w:r w:rsidR="00AC2291">
        <w:t xml:space="preserve"> </w:t>
      </w:r>
      <w:r>
        <w:t>are</w:t>
      </w:r>
      <w:r w:rsidR="00AC2291">
        <w:t xml:space="preserve"> responsible for each activity?</w:t>
      </w:r>
    </w:p>
    <w:p w:rsidR="00AC2291" w:rsidRDefault="00AC2291" w:rsidP="00C014D1">
      <w:pPr>
        <w:spacing w:after="0"/>
      </w:pPr>
    </w:p>
    <w:p w:rsidR="00AC2291" w:rsidRPr="00C014D1" w:rsidRDefault="00AC2291" w:rsidP="00C014D1">
      <w:pPr>
        <w:spacing w:after="0"/>
        <w:rPr>
          <w:i/>
          <w:u w:val="single"/>
        </w:rPr>
      </w:pPr>
      <w:r w:rsidRPr="00C014D1">
        <w:rPr>
          <w:i/>
          <w:u w:val="single"/>
        </w:rPr>
        <w:t>Mapping key stakeholders</w:t>
      </w:r>
    </w:p>
    <w:p w:rsidR="00AC2291" w:rsidRDefault="00AC2291" w:rsidP="00C014D1">
      <w:pPr>
        <w:pStyle w:val="ListParagraph"/>
        <w:numPr>
          <w:ilvl w:val="0"/>
          <w:numId w:val="5"/>
        </w:numPr>
        <w:spacing w:after="0"/>
      </w:pPr>
      <w:r>
        <w:t xml:space="preserve">Which stakeholders are </w:t>
      </w:r>
      <w:proofErr w:type="gramStart"/>
      <w:r>
        <w:t>key</w:t>
      </w:r>
      <w:proofErr w:type="gramEnd"/>
      <w:r>
        <w:t xml:space="preserve"> for the successful implementation of the action plan? E.g. NEPAD, WHO country representative, Ministry of Health, National Medicines Regulatory Authorities, other patient organizations, NGOs working with health (local, regional and international), health reporters, key decision makers, opinion leaders/influencers and potential sponsors.</w:t>
      </w:r>
    </w:p>
    <w:p w:rsidR="00AC2291" w:rsidRDefault="00AC2291" w:rsidP="00C014D1">
      <w:pPr>
        <w:pStyle w:val="ListParagraph"/>
        <w:numPr>
          <w:ilvl w:val="0"/>
          <w:numId w:val="5"/>
        </w:numPr>
        <w:spacing w:after="0"/>
      </w:pPr>
      <w:r>
        <w:t xml:space="preserve">What </w:t>
      </w:r>
      <w:proofErr w:type="gramStart"/>
      <w:r>
        <w:t>is</w:t>
      </w:r>
      <w:proofErr w:type="gramEnd"/>
      <w:r>
        <w:t xml:space="preserve"> the role of each stakeholder as well as their level of power and interest in the plan?</w:t>
      </w:r>
    </w:p>
    <w:p w:rsidR="00AC2291" w:rsidRDefault="00AC2291" w:rsidP="00C014D1">
      <w:pPr>
        <w:pStyle w:val="ListParagraph"/>
        <w:numPr>
          <w:ilvl w:val="0"/>
          <w:numId w:val="5"/>
        </w:numPr>
        <w:spacing w:after="0"/>
      </w:pPr>
      <w:r>
        <w:t>When and how to engage each stakeholder in the plan?</w:t>
      </w:r>
    </w:p>
    <w:p w:rsidR="00AC2291" w:rsidRDefault="00AC2291" w:rsidP="00C014D1">
      <w:pPr>
        <w:pStyle w:val="ListParagraph"/>
        <w:numPr>
          <w:ilvl w:val="0"/>
          <w:numId w:val="5"/>
        </w:numPr>
        <w:spacing w:after="0"/>
      </w:pPr>
      <w:r>
        <w:lastRenderedPageBreak/>
        <w:t xml:space="preserve">Are there any stakeholders able to support the </w:t>
      </w:r>
      <w:r w:rsidR="00431E61">
        <w:t>network</w:t>
      </w:r>
      <w:r>
        <w:t xml:space="preserve"> with funding?</w:t>
      </w:r>
    </w:p>
    <w:p w:rsidR="00AC2291" w:rsidRDefault="00AC2291" w:rsidP="00C014D1">
      <w:pPr>
        <w:spacing w:after="0"/>
      </w:pPr>
    </w:p>
    <w:p w:rsidR="00AC2291" w:rsidRPr="00C014D1" w:rsidRDefault="00AC2291" w:rsidP="00C014D1">
      <w:pPr>
        <w:spacing w:after="0"/>
        <w:rPr>
          <w:i/>
          <w:u w:val="single"/>
        </w:rPr>
      </w:pPr>
      <w:r w:rsidRPr="00C014D1">
        <w:rPr>
          <w:i/>
          <w:u w:val="single"/>
        </w:rPr>
        <w:t>Engaging with other coalitions</w:t>
      </w:r>
    </w:p>
    <w:p w:rsidR="00AC2291" w:rsidRDefault="00AC2291" w:rsidP="00C014D1">
      <w:pPr>
        <w:pStyle w:val="ListParagraph"/>
        <w:numPr>
          <w:ilvl w:val="0"/>
          <w:numId w:val="6"/>
        </w:numPr>
        <w:spacing w:after="0"/>
      </w:pPr>
      <w:r>
        <w:t xml:space="preserve">What are other coalitions doing? </w:t>
      </w:r>
    </w:p>
    <w:p w:rsidR="00AC2291" w:rsidRDefault="00AC2291" w:rsidP="00C014D1">
      <w:pPr>
        <w:pStyle w:val="ListParagraph"/>
        <w:numPr>
          <w:ilvl w:val="0"/>
          <w:numId w:val="6"/>
        </w:numPr>
        <w:spacing w:after="0"/>
      </w:pPr>
      <w:r>
        <w:t>Is there room for collaboration with other coalitions?</w:t>
      </w:r>
    </w:p>
    <w:p w:rsidR="00F71C8E" w:rsidRDefault="00F71C8E" w:rsidP="00C014D1">
      <w:pPr>
        <w:pStyle w:val="ListParagraph"/>
        <w:numPr>
          <w:ilvl w:val="0"/>
          <w:numId w:val="6"/>
        </w:numPr>
        <w:spacing w:after="0"/>
      </w:pPr>
      <w:r>
        <w:t>Can you plan joint events, or even seek to host a side meeting at another organization’s event?</w:t>
      </w:r>
    </w:p>
    <w:p w:rsidR="00AC2291" w:rsidRDefault="00AC2291" w:rsidP="00C014D1">
      <w:pPr>
        <w:spacing w:after="0"/>
      </w:pPr>
    </w:p>
    <w:p w:rsidR="00AC2291" w:rsidRPr="00C014D1" w:rsidRDefault="00AC2291" w:rsidP="00C014D1">
      <w:pPr>
        <w:spacing w:after="0"/>
        <w:rPr>
          <w:i/>
          <w:u w:val="single"/>
        </w:rPr>
      </w:pPr>
      <w:r w:rsidRPr="00C014D1">
        <w:rPr>
          <w:i/>
          <w:u w:val="single"/>
        </w:rPr>
        <w:t>Getting ready to monitor the action plan</w:t>
      </w:r>
    </w:p>
    <w:p w:rsidR="00AC2291" w:rsidRDefault="00AC2291" w:rsidP="00C014D1">
      <w:pPr>
        <w:pStyle w:val="ListParagraph"/>
        <w:numPr>
          <w:ilvl w:val="0"/>
          <w:numId w:val="7"/>
        </w:numPr>
        <w:spacing w:after="0"/>
      </w:pPr>
      <w:r>
        <w:t xml:space="preserve">What tool will the </w:t>
      </w:r>
      <w:r w:rsidR="00F71C8E">
        <w:t>network</w:t>
      </w:r>
      <w:r>
        <w:t xml:space="preserve"> use to monitor the plan?</w:t>
      </w:r>
    </w:p>
    <w:p w:rsidR="00AC2291" w:rsidRDefault="00AC2291" w:rsidP="00C014D1">
      <w:pPr>
        <w:pStyle w:val="ListParagraph"/>
        <w:numPr>
          <w:ilvl w:val="0"/>
          <w:numId w:val="7"/>
        </w:numPr>
        <w:spacing w:after="0"/>
      </w:pPr>
      <w:r>
        <w:t xml:space="preserve">Who in the </w:t>
      </w:r>
      <w:r w:rsidR="00431E61">
        <w:t>netwo</w:t>
      </w:r>
      <w:r w:rsidR="004F3FF4">
        <w:t>r</w:t>
      </w:r>
      <w:r w:rsidR="00431E61">
        <w:t>k</w:t>
      </w:r>
      <w:r>
        <w:t xml:space="preserve"> will be responsible for updating the monitoring tool and the other </w:t>
      </w:r>
      <w:r w:rsidRPr="00AC2291">
        <w:t>AMA Patient Champion Networks</w:t>
      </w:r>
      <w:r w:rsidR="00431E61">
        <w:t xml:space="preserve"> (i.e. in the IAPO African Facebook group)</w:t>
      </w:r>
      <w:r>
        <w:t>?</w:t>
      </w:r>
    </w:p>
    <w:p w:rsidR="00AC2291" w:rsidRDefault="00AC2291" w:rsidP="00C014D1">
      <w:pPr>
        <w:spacing w:after="0"/>
      </w:pPr>
    </w:p>
    <w:p w:rsidR="00AC2291" w:rsidRPr="00C014D1" w:rsidRDefault="00AC2291" w:rsidP="00C014D1">
      <w:pPr>
        <w:pStyle w:val="Heading2"/>
        <w:spacing w:before="0"/>
        <w:rPr>
          <w:b w:val="0"/>
          <w:color w:val="auto"/>
        </w:rPr>
      </w:pPr>
      <w:bookmarkStart w:id="7" w:name="_Toc494362395"/>
      <w:r w:rsidRPr="00C014D1">
        <w:rPr>
          <w:b w:val="0"/>
          <w:color w:val="auto"/>
        </w:rPr>
        <w:t>Phase 3 - Putting the action plan into practice</w:t>
      </w:r>
      <w:bookmarkEnd w:id="7"/>
    </w:p>
    <w:p w:rsidR="00AC2291" w:rsidRPr="00C014D1" w:rsidRDefault="00AC2291" w:rsidP="00C014D1">
      <w:pPr>
        <w:spacing w:after="0"/>
        <w:rPr>
          <w:i/>
          <w:u w:val="single"/>
        </w:rPr>
      </w:pPr>
      <w:r w:rsidRPr="00C014D1">
        <w:rPr>
          <w:i/>
          <w:u w:val="single"/>
        </w:rPr>
        <w:t>Reaching out to key stakeholders and establishing meaningful collaborations</w:t>
      </w:r>
    </w:p>
    <w:p w:rsidR="00AC2291" w:rsidRDefault="00AC2291" w:rsidP="00C014D1">
      <w:pPr>
        <w:pStyle w:val="ListParagraph"/>
        <w:numPr>
          <w:ilvl w:val="0"/>
          <w:numId w:val="8"/>
        </w:numPr>
        <w:spacing w:after="0"/>
      </w:pPr>
      <w:r w:rsidRPr="00AC2291">
        <w:t xml:space="preserve">What activities can be put in place to help create bonds with stakeholders? E.g. </w:t>
      </w:r>
      <w:proofErr w:type="gramStart"/>
      <w:r w:rsidRPr="00AC2291">
        <w:t>Holding</w:t>
      </w:r>
      <w:proofErr w:type="gramEnd"/>
      <w:r w:rsidRPr="00AC2291">
        <w:t xml:space="preserve"> regular meetings or phone calls, sharing key information, engaging on social media, planning an activity together.</w:t>
      </w:r>
    </w:p>
    <w:p w:rsidR="00AC2291" w:rsidRPr="00C014D1" w:rsidRDefault="00BB4F0E" w:rsidP="00C014D1">
      <w:pPr>
        <w:pStyle w:val="ListParagraph"/>
        <w:spacing w:after="0"/>
        <w:rPr>
          <w:i/>
        </w:rPr>
      </w:pPr>
      <w:r w:rsidRPr="00C014D1">
        <w:rPr>
          <w:i/>
        </w:rPr>
        <w:t xml:space="preserve">Tip: </w:t>
      </w:r>
      <w:r w:rsidR="00AC2291" w:rsidRPr="00C014D1">
        <w:rPr>
          <w:i/>
        </w:rPr>
        <w:t xml:space="preserve">Refer to </w:t>
      </w:r>
      <w:hyperlink r:id="rId13" w:history="1">
        <w:r w:rsidR="00AC2291" w:rsidRPr="00C014D1">
          <w:rPr>
            <w:rStyle w:val="Hyperlink"/>
            <w:i/>
          </w:rPr>
          <w:t>IAPO’s toolkit ‘Working with partners and stakeholders’</w:t>
        </w:r>
      </w:hyperlink>
    </w:p>
    <w:p w:rsidR="000D2B05" w:rsidRPr="00BB4F0E" w:rsidRDefault="000D2B05" w:rsidP="00CA45B3">
      <w:pPr>
        <w:spacing w:after="0"/>
        <w:rPr>
          <w:i/>
        </w:rPr>
      </w:pPr>
    </w:p>
    <w:p w:rsidR="00AC2291" w:rsidRPr="00CA45B3" w:rsidRDefault="00AC2291" w:rsidP="00CA45B3">
      <w:pPr>
        <w:spacing w:after="0"/>
        <w:rPr>
          <w:i/>
          <w:u w:val="single"/>
        </w:rPr>
      </w:pPr>
      <w:r w:rsidRPr="00CA45B3">
        <w:rPr>
          <w:i/>
          <w:u w:val="single"/>
        </w:rPr>
        <w:t>Increasing visibility</w:t>
      </w:r>
    </w:p>
    <w:p w:rsidR="00AC2291" w:rsidRDefault="00AC2291" w:rsidP="00CA45B3">
      <w:pPr>
        <w:pStyle w:val="ListParagraph"/>
        <w:numPr>
          <w:ilvl w:val="0"/>
          <w:numId w:val="9"/>
        </w:numPr>
        <w:spacing w:after="0"/>
      </w:pPr>
      <w:r>
        <w:t xml:space="preserve">What are the messages that the </w:t>
      </w:r>
      <w:r w:rsidR="00431E61">
        <w:t>network</w:t>
      </w:r>
      <w:r>
        <w:t xml:space="preserve"> wants to share?</w:t>
      </w:r>
    </w:p>
    <w:p w:rsidR="00AC2291" w:rsidRDefault="00AC2291" w:rsidP="00CA45B3">
      <w:pPr>
        <w:pStyle w:val="ListParagraph"/>
        <w:numPr>
          <w:ilvl w:val="0"/>
          <w:numId w:val="9"/>
        </w:numPr>
        <w:spacing w:after="0"/>
      </w:pPr>
      <w:r>
        <w:t>Are these messages target at the same stakeholder or is it necessary to adapt them to different audiences?</w:t>
      </w:r>
    </w:p>
    <w:p w:rsidR="00AC2291" w:rsidRDefault="00AC2291" w:rsidP="00CA45B3">
      <w:pPr>
        <w:pStyle w:val="ListParagraph"/>
        <w:numPr>
          <w:ilvl w:val="0"/>
          <w:numId w:val="9"/>
        </w:numPr>
        <w:spacing w:after="0"/>
      </w:pPr>
      <w:r>
        <w:t>What are the potential avenues for sharing the messages? E.g. social media, press or broadcast platforms.</w:t>
      </w:r>
    </w:p>
    <w:p w:rsidR="005651C3" w:rsidRPr="00CA45B3" w:rsidRDefault="005651C3">
      <w:pPr>
        <w:pStyle w:val="ListParagraph"/>
        <w:spacing w:after="0"/>
        <w:rPr>
          <w:i/>
        </w:rPr>
      </w:pPr>
      <w:r w:rsidRPr="00CA45B3">
        <w:rPr>
          <w:i/>
        </w:rPr>
        <w:t>Tips on social media:</w:t>
      </w:r>
    </w:p>
    <w:p w:rsidR="005651C3" w:rsidRPr="00363203" w:rsidRDefault="004378C0">
      <w:pPr>
        <w:pStyle w:val="ListParagraph"/>
        <w:numPr>
          <w:ilvl w:val="0"/>
          <w:numId w:val="11"/>
        </w:numPr>
        <w:spacing w:after="0"/>
      </w:pPr>
      <w:hyperlink r:id="rId14" w:history="1">
        <w:r w:rsidR="005651C3" w:rsidRPr="00463A69">
          <w:rPr>
            <w:rStyle w:val="Hyperlink"/>
          </w:rPr>
          <w:t>PSD2016 Handbook</w:t>
        </w:r>
      </w:hyperlink>
      <w:r w:rsidR="005651C3" w:rsidRPr="00363203">
        <w:t xml:space="preserve"> </w:t>
      </w:r>
      <w:r w:rsidR="005651C3">
        <w:t>(p</w:t>
      </w:r>
      <w:r w:rsidR="005651C3" w:rsidRPr="00363203">
        <w:t>.13</w:t>
      </w:r>
      <w:r w:rsidR="005651C3">
        <w:t>)</w:t>
      </w:r>
    </w:p>
    <w:p w:rsidR="005651C3" w:rsidRPr="00363203" w:rsidRDefault="004378C0">
      <w:pPr>
        <w:pStyle w:val="ListParagraph"/>
        <w:numPr>
          <w:ilvl w:val="0"/>
          <w:numId w:val="11"/>
        </w:numPr>
        <w:spacing w:after="0"/>
      </w:pPr>
      <w:hyperlink r:id="rId15" w:history="1">
        <w:r w:rsidR="005651C3" w:rsidRPr="00463A69">
          <w:rPr>
            <w:rStyle w:val="Hyperlink"/>
          </w:rPr>
          <w:t>Ten tactics for mastering social media success</w:t>
        </w:r>
      </w:hyperlink>
    </w:p>
    <w:p w:rsidR="005651C3" w:rsidRPr="00363203" w:rsidRDefault="004378C0">
      <w:pPr>
        <w:pStyle w:val="ListParagraph"/>
        <w:numPr>
          <w:ilvl w:val="0"/>
          <w:numId w:val="11"/>
        </w:numPr>
        <w:spacing w:after="0"/>
      </w:pPr>
      <w:hyperlink r:id="rId16" w:history="1">
        <w:r w:rsidR="005651C3" w:rsidRPr="00463A69">
          <w:rPr>
            <w:rStyle w:val="Hyperlink"/>
          </w:rPr>
          <w:t>Thunderclap</w:t>
        </w:r>
      </w:hyperlink>
    </w:p>
    <w:p w:rsidR="005651C3" w:rsidRPr="00CA45B3" w:rsidRDefault="005651C3">
      <w:pPr>
        <w:spacing w:after="0"/>
        <w:ind w:left="720"/>
        <w:rPr>
          <w:i/>
        </w:rPr>
      </w:pPr>
      <w:r w:rsidRPr="00CA45B3">
        <w:rPr>
          <w:i/>
        </w:rPr>
        <w:t>Tips on engaging the media:</w:t>
      </w:r>
    </w:p>
    <w:p w:rsidR="005651C3" w:rsidRDefault="004378C0">
      <w:pPr>
        <w:pStyle w:val="ListParagraph"/>
        <w:numPr>
          <w:ilvl w:val="0"/>
          <w:numId w:val="11"/>
        </w:numPr>
        <w:spacing w:after="0"/>
      </w:pPr>
      <w:hyperlink r:id="rId17" w:history="1">
        <w:r w:rsidR="005651C3" w:rsidRPr="00463A69">
          <w:rPr>
            <w:rStyle w:val="Hyperlink"/>
          </w:rPr>
          <w:t>PSD2016 Handbook</w:t>
        </w:r>
      </w:hyperlink>
      <w:r w:rsidR="005651C3" w:rsidRPr="00363203">
        <w:t xml:space="preserve"> </w:t>
      </w:r>
      <w:r w:rsidR="005651C3">
        <w:t>(p</w:t>
      </w:r>
      <w:r w:rsidR="005651C3" w:rsidRPr="00363203">
        <w:t>.1</w:t>
      </w:r>
      <w:r w:rsidR="005651C3">
        <w:t>4-15)</w:t>
      </w:r>
    </w:p>
    <w:p w:rsidR="005651C3" w:rsidRPr="004378C0" w:rsidRDefault="0022045F">
      <w:pPr>
        <w:pStyle w:val="ListParagraph"/>
        <w:numPr>
          <w:ilvl w:val="0"/>
          <w:numId w:val="11"/>
        </w:numPr>
        <w:spacing w:after="0"/>
      </w:pPr>
      <w:hyperlink r:id="rId18" w:history="1">
        <w:r w:rsidRPr="004378C0">
          <w:rPr>
            <w:rStyle w:val="Hyperlink"/>
          </w:rPr>
          <w:t>Communication Advisory</w:t>
        </w:r>
      </w:hyperlink>
      <w:r w:rsidRPr="004378C0">
        <w:rPr>
          <w:color w:val="002060"/>
        </w:rPr>
        <w:t xml:space="preserve"> </w:t>
      </w:r>
    </w:p>
    <w:p w:rsidR="00F71C8E" w:rsidRDefault="005651C3">
      <w:pPr>
        <w:pStyle w:val="ListParagraph"/>
        <w:numPr>
          <w:ilvl w:val="0"/>
          <w:numId w:val="10"/>
        </w:numPr>
        <w:spacing w:after="0"/>
      </w:pPr>
      <w:r w:rsidRPr="00550694">
        <w:t xml:space="preserve">What materials </w:t>
      </w:r>
      <w:r>
        <w:t xml:space="preserve">can the </w:t>
      </w:r>
      <w:r w:rsidR="00431E61">
        <w:t>network</w:t>
      </w:r>
      <w:r w:rsidRPr="00550694">
        <w:t xml:space="preserve"> produce to </w:t>
      </w:r>
      <w:r>
        <w:t>help spread</w:t>
      </w:r>
      <w:r w:rsidRPr="00550694">
        <w:t xml:space="preserve"> the messages? </w:t>
      </w:r>
      <w:r>
        <w:t>E.g. thumbnails, graphics, leaflets, handouts, briefings, banners.</w:t>
      </w:r>
      <w:r w:rsidR="00F71C8E">
        <w:t xml:space="preserve"> </w:t>
      </w:r>
    </w:p>
    <w:p w:rsidR="005651C3" w:rsidRDefault="00F71C8E">
      <w:pPr>
        <w:pStyle w:val="ListParagraph"/>
        <w:numPr>
          <w:ilvl w:val="0"/>
          <w:numId w:val="10"/>
        </w:numPr>
        <w:spacing w:after="0"/>
      </w:pPr>
      <w:r>
        <w:t>Engage with IAPO communications and others in the pan-African IAPO network to pool resources.</w:t>
      </w:r>
    </w:p>
    <w:p w:rsidR="00AC2291" w:rsidRDefault="00AC2291" w:rsidP="00523651">
      <w:pPr>
        <w:spacing w:after="0"/>
      </w:pPr>
    </w:p>
    <w:p w:rsidR="005651C3" w:rsidRPr="00523651" w:rsidRDefault="000D2B05" w:rsidP="00523651">
      <w:pPr>
        <w:spacing w:after="0"/>
        <w:rPr>
          <w:i/>
          <w:u w:val="single"/>
        </w:rPr>
      </w:pPr>
      <w:r w:rsidRPr="00523651">
        <w:rPr>
          <w:i/>
          <w:u w:val="single"/>
        </w:rPr>
        <w:t xml:space="preserve">Seizing </w:t>
      </w:r>
      <w:r w:rsidR="005651C3" w:rsidRPr="00523651">
        <w:rPr>
          <w:i/>
          <w:u w:val="single"/>
        </w:rPr>
        <w:t>windows of opportunity: engage with the right people at the right time</w:t>
      </w:r>
    </w:p>
    <w:p w:rsidR="005651C3" w:rsidRPr="005651C3" w:rsidRDefault="005651C3" w:rsidP="00523651">
      <w:pPr>
        <w:numPr>
          <w:ilvl w:val="0"/>
          <w:numId w:val="10"/>
        </w:numPr>
        <w:spacing w:after="0"/>
      </w:pPr>
      <w:r w:rsidRPr="005651C3">
        <w:t xml:space="preserve">Are there any events or meetings taking place that can be a good opportunity for meeting key stakeholders, promoting the </w:t>
      </w:r>
      <w:r w:rsidR="00431E61">
        <w:t>network</w:t>
      </w:r>
      <w:r w:rsidRPr="005651C3">
        <w:t xml:space="preserve"> work, learning something useful or any anything else considered relevant for the implementation of the plan?</w:t>
      </w:r>
    </w:p>
    <w:p w:rsidR="000D2B05" w:rsidRDefault="000D2B05" w:rsidP="00523651">
      <w:pPr>
        <w:spacing w:after="0"/>
      </w:pPr>
    </w:p>
    <w:p w:rsidR="00AC2291" w:rsidRPr="00523651" w:rsidRDefault="005651C3" w:rsidP="00523651">
      <w:pPr>
        <w:spacing w:after="0"/>
        <w:rPr>
          <w:i/>
          <w:u w:val="single"/>
        </w:rPr>
      </w:pPr>
      <w:r w:rsidRPr="00523651">
        <w:rPr>
          <w:i/>
          <w:u w:val="single"/>
        </w:rPr>
        <w:t>Monitoring the action plan</w:t>
      </w:r>
    </w:p>
    <w:p w:rsidR="005651C3" w:rsidRDefault="005651C3">
      <w:pPr>
        <w:pStyle w:val="ListParagraph"/>
        <w:numPr>
          <w:ilvl w:val="0"/>
          <w:numId w:val="10"/>
        </w:numPr>
        <w:spacing w:after="0"/>
      </w:pPr>
      <w:r>
        <w:lastRenderedPageBreak/>
        <w:t xml:space="preserve">Is the </w:t>
      </w:r>
      <w:r w:rsidR="00431E61">
        <w:t>network</w:t>
      </w:r>
      <w:r>
        <w:t xml:space="preserve"> following the action plan?</w:t>
      </w:r>
    </w:p>
    <w:p w:rsidR="005651C3" w:rsidRDefault="005651C3">
      <w:pPr>
        <w:pStyle w:val="ListParagraph"/>
        <w:numPr>
          <w:ilvl w:val="0"/>
          <w:numId w:val="10"/>
        </w:numPr>
        <w:spacing w:after="0"/>
      </w:pPr>
      <w:r>
        <w:t xml:space="preserve">If not, how are the changes affecting the implementation of the action plan? </w:t>
      </w:r>
    </w:p>
    <w:p w:rsidR="005651C3" w:rsidRDefault="005651C3">
      <w:pPr>
        <w:pStyle w:val="ListParagraph"/>
        <w:numPr>
          <w:ilvl w:val="0"/>
          <w:numId w:val="10"/>
        </w:numPr>
        <w:spacing w:after="0"/>
      </w:pPr>
      <w:r>
        <w:t>How will the changes affect the expected results?</w:t>
      </w:r>
    </w:p>
    <w:p w:rsidR="005651C3" w:rsidRDefault="005651C3">
      <w:pPr>
        <w:pStyle w:val="ListParagraph"/>
        <w:numPr>
          <w:ilvl w:val="0"/>
          <w:numId w:val="10"/>
        </w:numPr>
        <w:spacing w:after="0"/>
      </w:pPr>
      <w:r>
        <w:t>Are there any necessary adjustments that can be done to improve the initial plan and achieve the expected results?</w:t>
      </w:r>
    </w:p>
    <w:p w:rsidR="005651C3" w:rsidRDefault="005651C3">
      <w:pPr>
        <w:pStyle w:val="ListParagraph"/>
        <w:numPr>
          <w:ilvl w:val="0"/>
          <w:numId w:val="10"/>
        </w:numPr>
        <w:spacing w:after="0"/>
      </w:pPr>
      <w:r>
        <w:t>Report back to the other AMA Patient Champion Networks</w:t>
      </w:r>
    </w:p>
    <w:p w:rsidR="005651C3" w:rsidRDefault="005651C3">
      <w:pPr>
        <w:spacing w:after="0"/>
      </w:pPr>
    </w:p>
    <w:p w:rsidR="005651C3" w:rsidRDefault="005651C3" w:rsidP="00523651">
      <w:pPr>
        <w:pStyle w:val="Heading2"/>
        <w:spacing w:before="0"/>
      </w:pPr>
      <w:bookmarkStart w:id="8" w:name="_Toc494362396"/>
      <w:r>
        <w:t>Phase 4 – Next steps</w:t>
      </w:r>
      <w:bookmarkEnd w:id="8"/>
    </w:p>
    <w:p w:rsidR="005651C3" w:rsidRPr="00523651" w:rsidRDefault="005651C3">
      <w:pPr>
        <w:spacing w:after="0"/>
        <w:rPr>
          <w:i/>
          <w:u w:val="single"/>
        </w:rPr>
      </w:pPr>
      <w:r w:rsidRPr="00523651">
        <w:rPr>
          <w:i/>
          <w:u w:val="single"/>
        </w:rPr>
        <w:t>Evaluating the action plan</w:t>
      </w:r>
    </w:p>
    <w:p w:rsidR="005651C3" w:rsidRPr="005651C3" w:rsidRDefault="005651C3">
      <w:pPr>
        <w:numPr>
          <w:ilvl w:val="0"/>
          <w:numId w:val="13"/>
        </w:numPr>
        <w:spacing w:after="0"/>
      </w:pPr>
      <w:r w:rsidRPr="005651C3">
        <w:t xml:space="preserve">Has the </w:t>
      </w:r>
      <w:r w:rsidR="00431E61">
        <w:t>network</w:t>
      </w:r>
      <w:r w:rsidRPr="005651C3">
        <w:t xml:space="preserve"> achieved the expected results?</w:t>
      </w:r>
    </w:p>
    <w:p w:rsidR="005651C3" w:rsidRPr="005651C3" w:rsidRDefault="005651C3">
      <w:pPr>
        <w:numPr>
          <w:ilvl w:val="0"/>
          <w:numId w:val="13"/>
        </w:numPr>
        <w:spacing w:after="0"/>
      </w:pPr>
      <w:r w:rsidRPr="005651C3">
        <w:t>What worked well and what can be improved next time?</w:t>
      </w:r>
    </w:p>
    <w:p w:rsidR="005651C3" w:rsidRPr="005651C3" w:rsidRDefault="005651C3" w:rsidP="00523651">
      <w:pPr>
        <w:numPr>
          <w:ilvl w:val="0"/>
          <w:numId w:val="13"/>
        </w:numPr>
        <w:spacing w:after="0"/>
        <w:ind w:left="714" w:hanging="357"/>
      </w:pPr>
      <w:r w:rsidRPr="005651C3">
        <w:t xml:space="preserve">Have the </w:t>
      </w:r>
      <w:r w:rsidR="00431E61">
        <w:t>network</w:t>
      </w:r>
      <w:r w:rsidRPr="005651C3">
        <w:t xml:space="preserve"> had ideas that couldn’t be put in practice? Why?</w:t>
      </w:r>
    </w:p>
    <w:p w:rsidR="005651C3" w:rsidRPr="005651C3" w:rsidRDefault="005651C3">
      <w:pPr>
        <w:spacing w:after="0"/>
      </w:pPr>
    </w:p>
    <w:p w:rsidR="005651C3" w:rsidRPr="00523651" w:rsidRDefault="005651C3">
      <w:pPr>
        <w:spacing w:after="0"/>
        <w:rPr>
          <w:i/>
          <w:u w:val="single"/>
        </w:rPr>
      </w:pPr>
      <w:r w:rsidRPr="00523651">
        <w:rPr>
          <w:i/>
          <w:u w:val="single"/>
        </w:rPr>
        <w:t>Reporting back</w:t>
      </w:r>
    </w:p>
    <w:p w:rsidR="005651C3" w:rsidRPr="005651C3" w:rsidRDefault="005651C3">
      <w:pPr>
        <w:numPr>
          <w:ilvl w:val="0"/>
          <w:numId w:val="13"/>
        </w:numPr>
        <w:spacing w:after="0"/>
      </w:pPr>
      <w:r w:rsidRPr="005651C3">
        <w:t xml:space="preserve">Which member of the </w:t>
      </w:r>
      <w:r w:rsidR="00431E61">
        <w:t>network</w:t>
      </w:r>
      <w:r w:rsidRPr="005651C3">
        <w:t xml:space="preserve"> is responsible for writing the final report on the plan?</w:t>
      </w:r>
    </w:p>
    <w:p w:rsidR="005651C3" w:rsidRPr="005651C3" w:rsidRDefault="005651C3">
      <w:pPr>
        <w:numPr>
          <w:ilvl w:val="0"/>
          <w:numId w:val="13"/>
        </w:numPr>
        <w:spacing w:after="0"/>
      </w:pPr>
      <w:r w:rsidRPr="005651C3">
        <w:t xml:space="preserve">Which member of the </w:t>
      </w:r>
      <w:r w:rsidR="00431E61">
        <w:t>network</w:t>
      </w:r>
      <w:r w:rsidRPr="005651C3">
        <w:t xml:space="preserve"> is responsible for elaborating the financial report to IAPO?</w:t>
      </w:r>
    </w:p>
    <w:p w:rsidR="005651C3" w:rsidRPr="005651C3" w:rsidRDefault="005651C3">
      <w:pPr>
        <w:numPr>
          <w:ilvl w:val="0"/>
          <w:numId w:val="13"/>
        </w:numPr>
        <w:spacing w:after="0"/>
      </w:pPr>
      <w:r w:rsidRPr="005651C3">
        <w:t>What partners should receive the report (full or short-version)?</w:t>
      </w:r>
    </w:p>
    <w:p w:rsidR="005651C3" w:rsidRPr="005651C3" w:rsidRDefault="005651C3">
      <w:pPr>
        <w:spacing w:after="0"/>
      </w:pPr>
    </w:p>
    <w:p w:rsidR="005651C3" w:rsidRPr="00523651" w:rsidRDefault="005651C3">
      <w:pPr>
        <w:spacing w:after="0"/>
        <w:rPr>
          <w:i/>
          <w:u w:val="single"/>
        </w:rPr>
      </w:pPr>
      <w:r w:rsidRPr="00523651">
        <w:rPr>
          <w:i/>
          <w:u w:val="single"/>
        </w:rPr>
        <w:t>Agreeing on the next move</w:t>
      </w:r>
    </w:p>
    <w:p w:rsidR="005651C3" w:rsidRPr="005651C3" w:rsidRDefault="005651C3">
      <w:pPr>
        <w:numPr>
          <w:ilvl w:val="0"/>
          <w:numId w:val="14"/>
        </w:numPr>
        <w:spacing w:after="0"/>
      </w:pPr>
      <w:r w:rsidRPr="005651C3">
        <w:t xml:space="preserve">What are the opportunities for </w:t>
      </w:r>
      <w:r w:rsidR="00431E61">
        <w:t>the networks</w:t>
      </w:r>
      <w:r w:rsidRPr="005651C3">
        <w:t xml:space="preserve"> to keep advocating for the engagement of patients in the African Medicines Agency? E.g. </w:t>
      </w:r>
      <w:proofErr w:type="gramStart"/>
      <w:r w:rsidRPr="005651C3">
        <w:t>Elaborating</w:t>
      </w:r>
      <w:proofErr w:type="gramEnd"/>
      <w:r w:rsidRPr="005651C3">
        <w:t xml:space="preserve"> an engagement framework, creating a Pan-African work</w:t>
      </w:r>
      <w:r w:rsidR="00431E61">
        <w:t xml:space="preserve">ing </w:t>
      </w:r>
      <w:r w:rsidRPr="005651C3">
        <w:t>group.</w:t>
      </w:r>
    </w:p>
    <w:p w:rsidR="005651C3" w:rsidRPr="005651C3" w:rsidRDefault="00907EA0" w:rsidP="00523651">
      <w:pPr>
        <w:spacing w:after="0"/>
        <w:ind w:left="720"/>
      </w:pPr>
      <w:r>
        <w:t>Tip</w:t>
      </w:r>
      <w:r w:rsidR="005651C3" w:rsidRPr="005651C3">
        <w:t>:</w:t>
      </w:r>
      <w:r w:rsidR="00F36383">
        <w:t xml:space="preserve"> Refer to</w:t>
      </w:r>
      <w:r w:rsidR="005651C3" w:rsidRPr="005651C3">
        <w:t xml:space="preserve"> </w:t>
      </w:r>
      <w:hyperlink r:id="rId19" w:anchor="section1" w:history="1">
        <w:r w:rsidR="005651C3" w:rsidRPr="005651C3">
          <w:rPr>
            <w:rStyle w:val="Hyperlink"/>
          </w:rPr>
          <w:t>Framework on the interaction between EMA and patients and consumers organisations</w:t>
        </w:r>
      </w:hyperlink>
      <w:r w:rsidR="005651C3" w:rsidRPr="005651C3">
        <w:t xml:space="preserve"> </w:t>
      </w:r>
    </w:p>
    <w:p w:rsidR="005651C3" w:rsidRPr="005651C3" w:rsidRDefault="005651C3">
      <w:pPr>
        <w:spacing w:after="0"/>
      </w:pPr>
    </w:p>
    <w:p w:rsidR="005651C3" w:rsidRPr="00523651" w:rsidRDefault="005651C3">
      <w:pPr>
        <w:spacing w:after="0"/>
        <w:rPr>
          <w:i/>
          <w:u w:val="single"/>
        </w:rPr>
      </w:pPr>
      <w:r w:rsidRPr="00523651">
        <w:rPr>
          <w:i/>
          <w:u w:val="single"/>
        </w:rPr>
        <w:t>Building capacities for the next move</w:t>
      </w:r>
    </w:p>
    <w:p w:rsidR="005651C3" w:rsidRPr="005651C3" w:rsidRDefault="005651C3">
      <w:pPr>
        <w:numPr>
          <w:ilvl w:val="0"/>
          <w:numId w:val="14"/>
        </w:numPr>
        <w:spacing w:after="0"/>
      </w:pPr>
      <w:r w:rsidRPr="005651C3">
        <w:t xml:space="preserve">What skills </w:t>
      </w:r>
      <w:r w:rsidR="00431E61">
        <w:t>the networks</w:t>
      </w:r>
      <w:r w:rsidRPr="005651C3">
        <w:t xml:space="preserve"> need to develop in order to work on the agreed next steps?</w:t>
      </w:r>
    </w:p>
    <w:p w:rsidR="00C10C19" w:rsidRDefault="005651C3" w:rsidP="00523651">
      <w:pPr>
        <w:numPr>
          <w:ilvl w:val="0"/>
          <w:numId w:val="14"/>
        </w:numPr>
        <w:spacing w:after="0"/>
      </w:pPr>
      <w:r w:rsidRPr="005651C3">
        <w:t xml:space="preserve">Are there any potential partners that can help </w:t>
      </w:r>
      <w:r w:rsidR="00431E61">
        <w:t>the networks</w:t>
      </w:r>
      <w:r w:rsidRPr="005651C3">
        <w:t xml:space="preserve"> build capacities for the next steps?</w:t>
      </w:r>
    </w:p>
    <w:p w:rsidR="00C10C19" w:rsidRPr="00C760BB" w:rsidRDefault="00C10C19" w:rsidP="00523651">
      <w:pPr>
        <w:pStyle w:val="Heading1"/>
        <w:spacing w:after="120"/>
      </w:pPr>
      <w:bookmarkStart w:id="9" w:name="_Toc494362397"/>
      <w:r>
        <w:t xml:space="preserve">4. </w:t>
      </w:r>
      <w:r w:rsidRPr="00996211">
        <w:t>Milestones</w:t>
      </w:r>
      <w:bookmarkEnd w:id="9"/>
    </w:p>
    <w:p w:rsidR="00CC04DC" w:rsidRDefault="00CC04DC" w:rsidP="00CC04DC">
      <w:pPr>
        <w:spacing w:after="0"/>
      </w:pPr>
      <w:r>
        <w:t>A few key milestones (add to this throughout the campaign so that you can keep track of key dates)</w:t>
      </w:r>
    </w:p>
    <w:p w:rsidR="00CC04DC" w:rsidRDefault="00CC04DC" w:rsidP="00CC04DC">
      <w:pPr>
        <w:spacing w:after="0"/>
      </w:pPr>
    </w:p>
    <w:tbl>
      <w:tblPr>
        <w:tblStyle w:val="MediumGrid1-Accent3"/>
        <w:tblW w:w="0" w:type="auto"/>
        <w:tblInd w:w="108" w:type="dxa"/>
        <w:tblLook w:val="04A0" w:firstRow="1" w:lastRow="0" w:firstColumn="1" w:lastColumn="0" w:noHBand="0" w:noVBand="1"/>
      </w:tblPr>
      <w:tblGrid>
        <w:gridCol w:w="6379"/>
        <w:gridCol w:w="2693"/>
      </w:tblGrid>
      <w:tr w:rsidR="00CC04DC" w:rsidRPr="00CC04DC" w:rsidTr="00523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CC04DC" w:rsidRPr="00523651" w:rsidRDefault="00CC04DC" w:rsidP="003B4F84">
            <w:pPr>
              <w:jc w:val="center"/>
            </w:pPr>
            <w:r w:rsidRPr="00CC04DC">
              <w:t>WHAT?</w:t>
            </w:r>
          </w:p>
        </w:tc>
        <w:tc>
          <w:tcPr>
            <w:tcW w:w="2693" w:type="dxa"/>
          </w:tcPr>
          <w:p w:rsidR="00CC04DC" w:rsidRPr="00523651" w:rsidRDefault="00CC04DC">
            <w:pPr>
              <w:jc w:val="center"/>
              <w:cnfStyle w:val="100000000000" w:firstRow="1" w:lastRow="0" w:firstColumn="0" w:lastColumn="0" w:oddVBand="0" w:evenVBand="0" w:oddHBand="0" w:evenHBand="0" w:firstRowFirstColumn="0" w:firstRowLastColumn="0" w:lastRowFirstColumn="0" w:lastRowLastColumn="0"/>
            </w:pPr>
            <w:r w:rsidRPr="00CC04DC">
              <w:t>WHEN?</w:t>
            </w:r>
          </w:p>
        </w:tc>
      </w:tr>
      <w:tr w:rsidR="00CC04DC" w:rsidRPr="00CC04DC" w:rsidTr="0052365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CC04DC" w:rsidRPr="00523651" w:rsidRDefault="00CC04DC" w:rsidP="00523651">
            <w:pPr>
              <w:rPr>
                <w:b w:val="0"/>
              </w:rPr>
            </w:pPr>
            <w:r w:rsidRPr="00CC04DC">
              <w:t>‘3rd Biennial Scientific Conference on Medical Products Regulation in Africa’, Accra, Ghana</w:t>
            </w:r>
          </w:p>
        </w:tc>
        <w:tc>
          <w:tcPr>
            <w:tcW w:w="2693" w:type="dxa"/>
            <w:vAlign w:val="center"/>
          </w:tcPr>
          <w:p w:rsidR="00CC04DC" w:rsidRPr="00CC04DC" w:rsidRDefault="00CC04DC">
            <w:pPr>
              <w:jc w:val="center"/>
              <w:cnfStyle w:val="000000100000" w:firstRow="0" w:lastRow="0" w:firstColumn="0" w:lastColumn="0" w:oddVBand="0" w:evenVBand="0" w:oddHBand="1" w:evenHBand="0" w:firstRowFirstColumn="0" w:firstRowLastColumn="0" w:lastRowFirstColumn="0" w:lastRowLastColumn="0"/>
            </w:pPr>
            <w:r>
              <w:t>27-28 November 2017</w:t>
            </w:r>
          </w:p>
        </w:tc>
      </w:tr>
      <w:tr w:rsidR="00CC04DC" w:rsidRPr="00CC04DC" w:rsidTr="00523651">
        <w:trPr>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CC04DC" w:rsidRPr="00523651" w:rsidRDefault="00CC04DC" w:rsidP="00523651">
            <w:pPr>
              <w:rPr>
                <w:b w:val="0"/>
              </w:rPr>
            </w:pPr>
            <w:r w:rsidRPr="00CC04DC">
              <w:t>STC Justice and Legal</w:t>
            </w:r>
          </w:p>
        </w:tc>
        <w:tc>
          <w:tcPr>
            <w:tcW w:w="2693" w:type="dxa"/>
            <w:vAlign w:val="center"/>
          </w:tcPr>
          <w:p w:rsidR="00CC04DC" w:rsidRPr="00CC04DC" w:rsidRDefault="00CC04DC">
            <w:pPr>
              <w:jc w:val="center"/>
              <w:cnfStyle w:val="000000000000" w:firstRow="0" w:lastRow="0" w:firstColumn="0" w:lastColumn="0" w:oddVBand="0" w:evenVBand="0" w:oddHBand="0" w:evenHBand="0" w:firstRowFirstColumn="0" w:firstRowLastColumn="0" w:lastRowFirstColumn="0" w:lastRowLastColumn="0"/>
            </w:pPr>
            <w:r>
              <w:t>November 2017</w:t>
            </w:r>
          </w:p>
        </w:tc>
      </w:tr>
      <w:tr w:rsidR="00CC04DC" w:rsidRPr="00CC04DC" w:rsidTr="0052365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CC04DC" w:rsidRPr="00523651" w:rsidRDefault="00CC04DC" w:rsidP="00523651">
            <w:pPr>
              <w:rPr>
                <w:b w:val="0"/>
              </w:rPr>
            </w:pPr>
            <w:r w:rsidRPr="00CC04DC">
              <w:t>Treaty passed</w:t>
            </w:r>
          </w:p>
        </w:tc>
        <w:tc>
          <w:tcPr>
            <w:tcW w:w="2693" w:type="dxa"/>
            <w:vAlign w:val="center"/>
          </w:tcPr>
          <w:p w:rsidR="00CC04DC" w:rsidRPr="00CC04DC" w:rsidRDefault="00CC04DC">
            <w:pPr>
              <w:jc w:val="center"/>
              <w:cnfStyle w:val="000000100000" w:firstRow="0" w:lastRow="0" w:firstColumn="0" w:lastColumn="0" w:oddVBand="0" w:evenVBand="0" w:oddHBand="1" w:evenHBand="0" w:firstRowFirstColumn="0" w:firstRowLastColumn="0" w:lastRowFirstColumn="0" w:lastRowLastColumn="0"/>
            </w:pPr>
          </w:p>
        </w:tc>
      </w:tr>
      <w:tr w:rsidR="00C760BB" w:rsidRPr="00CC04DC" w:rsidTr="00CC04DC">
        <w:trPr>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C760BB" w:rsidRPr="00CC04DC" w:rsidRDefault="00C760BB"/>
        </w:tc>
        <w:tc>
          <w:tcPr>
            <w:tcW w:w="2693" w:type="dxa"/>
            <w:vAlign w:val="center"/>
          </w:tcPr>
          <w:p w:rsidR="00C760BB" w:rsidRPr="00CC04DC" w:rsidRDefault="00C760BB">
            <w:pPr>
              <w:jc w:val="center"/>
              <w:cnfStyle w:val="000000000000" w:firstRow="0" w:lastRow="0" w:firstColumn="0" w:lastColumn="0" w:oddVBand="0" w:evenVBand="0" w:oddHBand="0" w:evenHBand="0" w:firstRowFirstColumn="0" w:firstRowLastColumn="0" w:lastRowFirstColumn="0" w:lastRowLastColumn="0"/>
            </w:pPr>
          </w:p>
        </w:tc>
      </w:tr>
      <w:tr w:rsidR="00C760BB" w:rsidRPr="00CC04DC" w:rsidTr="00CC04D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C760BB" w:rsidRPr="00CC04DC" w:rsidRDefault="00C760BB"/>
        </w:tc>
        <w:tc>
          <w:tcPr>
            <w:tcW w:w="2693" w:type="dxa"/>
            <w:vAlign w:val="center"/>
          </w:tcPr>
          <w:p w:rsidR="00C760BB" w:rsidRPr="00CC04DC" w:rsidRDefault="00C760BB">
            <w:pPr>
              <w:jc w:val="center"/>
              <w:cnfStyle w:val="000000100000" w:firstRow="0" w:lastRow="0" w:firstColumn="0" w:lastColumn="0" w:oddVBand="0" w:evenVBand="0" w:oddHBand="1" w:evenHBand="0" w:firstRowFirstColumn="0" w:firstRowLastColumn="0" w:lastRowFirstColumn="0" w:lastRowLastColumn="0"/>
            </w:pPr>
          </w:p>
        </w:tc>
      </w:tr>
      <w:tr w:rsidR="009236DE" w:rsidRPr="00CC04DC" w:rsidTr="00CC04DC">
        <w:trPr>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9236DE" w:rsidRPr="00CC04DC" w:rsidRDefault="009236DE"/>
        </w:tc>
        <w:tc>
          <w:tcPr>
            <w:tcW w:w="2693" w:type="dxa"/>
            <w:vAlign w:val="center"/>
          </w:tcPr>
          <w:p w:rsidR="009236DE" w:rsidRPr="00CC04DC" w:rsidRDefault="009236DE">
            <w:pPr>
              <w:jc w:val="center"/>
              <w:cnfStyle w:val="000000000000" w:firstRow="0" w:lastRow="0" w:firstColumn="0" w:lastColumn="0" w:oddVBand="0" w:evenVBand="0" w:oddHBand="0" w:evenHBand="0" w:firstRowFirstColumn="0" w:firstRowLastColumn="0" w:lastRowFirstColumn="0" w:lastRowLastColumn="0"/>
            </w:pPr>
          </w:p>
        </w:tc>
      </w:tr>
      <w:tr w:rsidR="009236DE" w:rsidRPr="00CC04DC" w:rsidTr="00CC04D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9236DE" w:rsidRPr="00CC04DC" w:rsidRDefault="009236DE"/>
        </w:tc>
        <w:tc>
          <w:tcPr>
            <w:tcW w:w="2693" w:type="dxa"/>
            <w:vAlign w:val="center"/>
          </w:tcPr>
          <w:p w:rsidR="009236DE" w:rsidRPr="00CC04DC" w:rsidRDefault="009236DE">
            <w:pPr>
              <w:jc w:val="center"/>
              <w:cnfStyle w:val="000000100000" w:firstRow="0" w:lastRow="0" w:firstColumn="0" w:lastColumn="0" w:oddVBand="0" w:evenVBand="0" w:oddHBand="1" w:evenHBand="0" w:firstRowFirstColumn="0" w:firstRowLastColumn="0" w:lastRowFirstColumn="0" w:lastRowLastColumn="0"/>
            </w:pPr>
          </w:p>
        </w:tc>
      </w:tr>
      <w:tr w:rsidR="009236DE" w:rsidRPr="00CC04DC" w:rsidTr="00CC04DC">
        <w:trPr>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9236DE" w:rsidRPr="00CC04DC" w:rsidRDefault="009236DE"/>
        </w:tc>
        <w:tc>
          <w:tcPr>
            <w:tcW w:w="2693" w:type="dxa"/>
            <w:vAlign w:val="center"/>
          </w:tcPr>
          <w:p w:rsidR="009236DE" w:rsidRPr="00CC04DC" w:rsidRDefault="009236DE">
            <w:pPr>
              <w:jc w:val="center"/>
              <w:cnfStyle w:val="000000000000" w:firstRow="0" w:lastRow="0" w:firstColumn="0" w:lastColumn="0" w:oddVBand="0" w:evenVBand="0" w:oddHBand="0" w:evenHBand="0" w:firstRowFirstColumn="0" w:firstRowLastColumn="0" w:lastRowFirstColumn="0" w:lastRowLastColumn="0"/>
            </w:pPr>
          </w:p>
        </w:tc>
      </w:tr>
      <w:tr w:rsidR="009236DE" w:rsidRPr="00CC04DC" w:rsidTr="00CC04D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379" w:type="dxa"/>
            <w:vAlign w:val="center"/>
          </w:tcPr>
          <w:p w:rsidR="009236DE" w:rsidRPr="00CC04DC" w:rsidRDefault="009236DE"/>
        </w:tc>
        <w:tc>
          <w:tcPr>
            <w:tcW w:w="2693" w:type="dxa"/>
            <w:vAlign w:val="center"/>
          </w:tcPr>
          <w:p w:rsidR="009236DE" w:rsidRPr="00CC04DC" w:rsidRDefault="009236DE">
            <w:pPr>
              <w:jc w:val="center"/>
              <w:cnfStyle w:val="000000100000" w:firstRow="0" w:lastRow="0" w:firstColumn="0" w:lastColumn="0" w:oddVBand="0" w:evenVBand="0" w:oddHBand="1" w:evenHBand="0" w:firstRowFirstColumn="0" w:firstRowLastColumn="0" w:lastRowFirstColumn="0" w:lastRowLastColumn="0"/>
            </w:pPr>
          </w:p>
        </w:tc>
      </w:tr>
    </w:tbl>
    <w:p w:rsidR="009236DE" w:rsidRDefault="009236DE" w:rsidP="00523651">
      <w:bookmarkStart w:id="10" w:name="_Toc494362398"/>
      <w:r>
        <w:t xml:space="preserve">Please let us know about any events you add here. We will circulate the opportunities across the network to ensure other members can </w:t>
      </w:r>
      <w:r w:rsidR="003C4F2A">
        <w:t xml:space="preserve">also </w:t>
      </w:r>
      <w:r>
        <w:t>engage.</w:t>
      </w:r>
    </w:p>
    <w:p w:rsidR="00C10C19" w:rsidRDefault="00C10C19" w:rsidP="00523651">
      <w:pPr>
        <w:pStyle w:val="Heading1"/>
        <w:spacing w:after="120"/>
      </w:pPr>
      <w:r>
        <w:t xml:space="preserve">5. </w:t>
      </w:r>
      <w:r w:rsidR="00431E61">
        <w:t>Key resources</w:t>
      </w:r>
      <w:bookmarkEnd w:id="10"/>
    </w:p>
    <w:p w:rsidR="00431E61" w:rsidRDefault="00CD1361" w:rsidP="00431E61">
      <w:pPr>
        <w:spacing w:after="0"/>
      </w:pPr>
      <w:r>
        <w:t xml:space="preserve">Here below, you’ll find a list of all </w:t>
      </w:r>
      <w:commentRangeStart w:id="11"/>
      <w:r>
        <w:t xml:space="preserve">resources </w:t>
      </w:r>
      <w:r w:rsidR="00431E61">
        <w:t xml:space="preserve">referred to in this </w:t>
      </w:r>
      <w:commentRangeEnd w:id="11"/>
      <w:r>
        <w:t>guide:</w:t>
      </w:r>
      <w:r w:rsidR="00431E61">
        <w:rPr>
          <w:rStyle w:val="CommentReference"/>
        </w:rPr>
        <w:commentReference w:id="11"/>
      </w:r>
    </w:p>
    <w:p w:rsidR="00EF6564" w:rsidRPr="004378C0" w:rsidRDefault="0012087B" w:rsidP="0022045F">
      <w:pPr>
        <w:pStyle w:val="ListParagraph"/>
        <w:numPr>
          <w:ilvl w:val="0"/>
          <w:numId w:val="23"/>
        </w:numPr>
        <w:spacing w:after="0"/>
      </w:pPr>
      <w:hyperlink r:id="rId21" w:history="1">
        <w:r w:rsidR="00EF6564" w:rsidRPr="004378C0">
          <w:rPr>
            <w:rStyle w:val="Hyperlink"/>
          </w:rPr>
          <w:t xml:space="preserve">Margareth </w:t>
        </w:r>
        <w:proofErr w:type="spellStart"/>
        <w:r w:rsidR="00EF6564" w:rsidRPr="004378C0">
          <w:rPr>
            <w:rStyle w:val="Hyperlink"/>
          </w:rPr>
          <w:t>Ndomondo-Sigonga</w:t>
        </w:r>
        <w:proofErr w:type="spellEnd"/>
        <w:r w:rsidR="00EF6564" w:rsidRPr="004378C0">
          <w:rPr>
            <w:rStyle w:val="Hyperlink"/>
          </w:rPr>
          <w:t xml:space="preserve"> about AMRH and AMA</w:t>
        </w:r>
      </w:hyperlink>
      <w:r w:rsidR="00EF6564" w:rsidRPr="004378C0">
        <w:t xml:space="preserve"> </w:t>
      </w:r>
    </w:p>
    <w:p w:rsidR="00CB2ACB" w:rsidRPr="0022045F" w:rsidRDefault="004378C0" w:rsidP="0022045F">
      <w:pPr>
        <w:pStyle w:val="ListParagraph"/>
        <w:numPr>
          <w:ilvl w:val="0"/>
          <w:numId w:val="23"/>
        </w:numPr>
        <w:spacing w:after="0"/>
      </w:pPr>
      <w:hyperlink r:id="rId22" w:history="1">
        <w:r w:rsidR="00CB2ACB" w:rsidRPr="0022045F">
          <w:rPr>
            <w:rStyle w:val="Hyperlink"/>
          </w:rPr>
          <w:t>IAPO Webinar ‘Making sense of evidence’ Handout - Fiona Morgan</w:t>
        </w:r>
      </w:hyperlink>
    </w:p>
    <w:p w:rsidR="00CB2ACB" w:rsidRPr="0022045F" w:rsidRDefault="004378C0" w:rsidP="00CB2ACB">
      <w:pPr>
        <w:pStyle w:val="ListParagraph"/>
        <w:numPr>
          <w:ilvl w:val="0"/>
          <w:numId w:val="23"/>
        </w:numPr>
        <w:spacing w:after="0"/>
      </w:pPr>
      <w:hyperlink r:id="rId23" w:history="1">
        <w:r w:rsidR="00CB2ACB" w:rsidRPr="0022045F">
          <w:rPr>
            <w:rStyle w:val="Hyperlink"/>
          </w:rPr>
          <w:t>IAPO’s toolkit ‘Working with partners and stakeholders’</w:t>
        </w:r>
      </w:hyperlink>
    </w:p>
    <w:p w:rsidR="00CB2ACB" w:rsidRPr="00CB2ACB" w:rsidRDefault="004378C0" w:rsidP="00CB2ACB">
      <w:pPr>
        <w:pStyle w:val="ListParagraph"/>
        <w:numPr>
          <w:ilvl w:val="0"/>
          <w:numId w:val="17"/>
        </w:numPr>
        <w:spacing w:after="0"/>
      </w:pPr>
      <w:hyperlink r:id="rId24" w:history="1">
        <w:r w:rsidR="00CB2ACB" w:rsidRPr="00CB2ACB">
          <w:rPr>
            <w:rStyle w:val="Hyperlink"/>
          </w:rPr>
          <w:t>PSD2016 Handbook</w:t>
        </w:r>
      </w:hyperlink>
      <w:r w:rsidR="00CB2ACB" w:rsidRPr="00CB2ACB">
        <w:t xml:space="preserve"> (p.13)</w:t>
      </w:r>
    </w:p>
    <w:p w:rsidR="00CB2ACB" w:rsidRPr="00CB2ACB" w:rsidRDefault="004378C0" w:rsidP="00CB2ACB">
      <w:pPr>
        <w:pStyle w:val="ListParagraph"/>
        <w:numPr>
          <w:ilvl w:val="0"/>
          <w:numId w:val="17"/>
        </w:numPr>
        <w:spacing w:after="0"/>
      </w:pPr>
      <w:hyperlink r:id="rId25" w:history="1">
        <w:r w:rsidR="00CB2ACB" w:rsidRPr="00CB2ACB">
          <w:rPr>
            <w:rStyle w:val="Hyperlink"/>
          </w:rPr>
          <w:t>Ten tactics for mastering social media success</w:t>
        </w:r>
      </w:hyperlink>
    </w:p>
    <w:p w:rsidR="00CB2ACB" w:rsidRPr="00CB2ACB" w:rsidRDefault="004378C0" w:rsidP="00CB2ACB">
      <w:pPr>
        <w:pStyle w:val="ListParagraph"/>
        <w:numPr>
          <w:ilvl w:val="0"/>
          <w:numId w:val="17"/>
        </w:numPr>
        <w:spacing w:after="0"/>
      </w:pPr>
      <w:hyperlink r:id="rId26" w:history="1">
        <w:r w:rsidR="00CB2ACB" w:rsidRPr="00CB2ACB">
          <w:rPr>
            <w:rStyle w:val="Hyperlink"/>
          </w:rPr>
          <w:t>Thunderclap</w:t>
        </w:r>
      </w:hyperlink>
    </w:p>
    <w:p w:rsidR="00CB2ACB" w:rsidRDefault="00CB2ACB">
      <w:pPr>
        <w:pStyle w:val="ListParagraph"/>
        <w:numPr>
          <w:ilvl w:val="0"/>
          <w:numId w:val="17"/>
        </w:numPr>
        <w:spacing w:after="0"/>
      </w:pPr>
      <w:hyperlink r:id="rId27" w:history="1">
        <w:r w:rsidRPr="00CB2ACB">
          <w:rPr>
            <w:rStyle w:val="Hyperlink"/>
          </w:rPr>
          <w:t>PSD2016 Handbook</w:t>
        </w:r>
      </w:hyperlink>
      <w:r w:rsidRPr="00CB2ACB">
        <w:t xml:space="preserve"> (p.14-15)</w:t>
      </w:r>
      <w:r w:rsidR="0028625B">
        <w:t xml:space="preserve"> </w:t>
      </w:r>
    </w:p>
    <w:p w:rsidR="0028625B" w:rsidRPr="004378C0" w:rsidRDefault="0028625B">
      <w:pPr>
        <w:pStyle w:val="ListParagraph"/>
        <w:numPr>
          <w:ilvl w:val="0"/>
          <w:numId w:val="17"/>
        </w:numPr>
        <w:spacing w:after="0"/>
      </w:pPr>
      <w:hyperlink r:id="rId28" w:history="1">
        <w:r w:rsidRPr="0028625B">
          <w:rPr>
            <w:rStyle w:val="Hyperlink"/>
          </w:rPr>
          <w:t>Communication Advisory</w:t>
        </w:r>
      </w:hyperlink>
      <w:r>
        <w:t xml:space="preserve"> </w:t>
      </w:r>
    </w:p>
    <w:p w:rsidR="00CB2ACB" w:rsidRPr="0022045F" w:rsidRDefault="004378C0">
      <w:pPr>
        <w:pStyle w:val="ListParagraph"/>
        <w:numPr>
          <w:ilvl w:val="0"/>
          <w:numId w:val="17"/>
        </w:numPr>
        <w:spacing w:after="0"/>
      </w:pPr>
      <w:hyperlink r:id="rId29" w:anchor="section1" w:history="1">
        <w:r w:rsidR="00CB2ACB" w:rsidRPr="00CB2ACB">
          <w:rPr>
            <w:rStyle w:val="Hyperlink"/>
          </w:rPr>
          <w:t>Framework on the interaction between EMA and patients and consumers organisations.</w:t>
        </w:r>
      </w:hyperlink>
    </w:p>
    <w:p w:rsidR="00DC4B3F" w:rsidRDefault="00DC4B3F">
      <w:r>
        <w:br w:type="page"/>
      </w:r>
    </w:p>
    <w:p w:rsidR="00DC4B3F" w:rsidRDefault="00DC4B3F" w:rsidP="00DC4B3F">
      <w:pPr>
        <w:pStyle w:val="Heading1"/>
        <w:spacing w:after="120"/>
      </w:pPr>
      <w:r>
        <w:lastRenderedPageBreak/>
        <w:t>Template documents</w:t>
      </w:r>
    </w:p>
    <w:p w:rsidR="00DC4B3F" w:rsidRPr="00DC4B3F" w:rsidRDefault="00DC4B3F" w:rsidP="004378C0"/>
    <w:p w:rsidR="00DC4B3F" w:rsidRDefault="00DC4B3F" w:rsidP="002A1359"/>
    <w:p w:rsidR="00DC4B3F" w:rsidRPr="00C47C1C" w:rsidRDefault="00DC4B3F" w:rsidP="002A1359"/>
    <w:sectPr w:rsidR="00DC4B3F" w:rsidRPr="00C47C1C" w:rsidSect="001F4EBA">
      <w:footerReference w:type="default" r:id="rId3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Victoria Gilbert" w:date="2017-09-19T17:35:00Z" w:initials="VG">
    <w:p w:rsidR="00431E61" w:rsidRDefault="00431E61">
      <w:pPr>
        <w:pStyle w:val="CommentText"/>
      </w:pPr>
      <w:r>
        <w:rPr>
          <w:rStyle w:val="CommentReference"/>
        </w:rPr>
        <w:annotationRef/>
      </w:r>
      <w:r>
        <w:t>Please add in all documents we have hyperlinked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61" w:rsidRDefault="00431E61" w:rsidP="00431E61">
      <w:pPr>
        <w:spacing w:after="0" w:line="240" w:lineRule="auto"/>
      </w:pPr>
      <w:r>
        <w:separator/>
      </w:r>
    </w:p>
  </w:endnote>
  <w:endnote w:type="continuationSeparator" w:id="0">
    <w:p w:rsidR="00431E61" w:rsidRDefault="00431E61" w:rsidP="0043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3853"/>
      <w:docPartObj>
        <w:docPartGallery w:val="Page Numbers (Bottom of Page)"/>
        <w:docPartUnique/>
      </w:docPartObj>
    </w:sdtPr>
    <w:sdtEndPr>
      <w:rPr>
        <w:noProof/>
      </w:rPr>
    </w:sdtEndPr>
    <w:sdtContent>
      <w:p w:rsidR="003E7CC5" w:rsidRDefault="003E7CC5">
        <w:pPr>
          <w:pStyle w:val="Footer"/>
          <w:jc w:val="right"/>
        </w:pPr>
        <w:r>
          <w:fldChar w:fldCharType="begin"/>
        </w:r>
        <w:r>
          <w:instrText xml:space="preserve"> PAGE   \* MERGEFORMAT </w:instrText>
        </w:r>
        <w:r>
          <w:fldChar w:fldCharType="separate"/>
        </w:r>
        <w:r w:rsidR="004378C0">
          <w:rPr>
            <w:noProof/>
          </w:rPr>
          <w:t>11</w:t>
        </w:r>
        <w:r>
          <w:rPr>
            <w:noProof/>
          </w:rPr>
          <w:fldChar w:fldCharType="end"/>
        </w:r>
      </w:p>
    </w:sdtContent>
  </w:sdt>
  <w:p w:rsidR="003E7CC5" w:rsidRDefault="003E7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61" w:rsidRDefault="00431E61" w:rsidP="00431E61">
      <w:pPr>
        <w:spacing w:after="0" w:line="240" w:lineRule="auto"/>
      </w:pPr>
      <w:r>
        <w:separator/>
      </w:r>
    </w:p>
  </w:footnote>
  <w:footnote w:type="continuationSeparator" w:id="0">
    <w:p w:rsidR="00431E61" w:rsidRDefault="00431E61" w:rsidP="00431E61">
      <w:pPr>
        <w:spacing w:after="0" w:line="240" w:lineRule="auto"/>
      </w:pPr>
      <w:r>
        <w:continuationSeparator/>
      </w:r>
    </w:p>
  </w:footnote>
  <w:footnote w:id="1">
    <w:p w:rsidR="00431E61" w:rsidRDefault="00431E61" w:rsidP="00431E61">
      <w:pPr>
        <w:pStyle w:val="FootnoteText"/>
      </w:pPr>
      <w:r w:rsidRPr="00870527">
        <w:rPr>
          <w:rStyle w:val="FootnoteReference"/>
          <w:sz w:val="18"/>
        </w:rPr>
        <w:footnoteRef/>
      </w:r>
      <w:r w:rsidRPr="00870527">
        <w:rPr>
          <w:sz w:val="18"/>
        </w:rPr>
        <w:t xml:space="preserve"> </w:t>
      </w:r>
      <w:r>
        <w:rPr>
          <w:sz w:val="18"/>
        </w:rPr>
        <w:t>For example, 19.3 of the AMA Treaty (May 2017) says t</w:t>
      </w:r>
      <w:r w:rsidRPr="00870527">
        <w:rPr>
          <w:sz w:val="18"/>
        </w:rPr>
        <w:t xml:space="preserve">he </w:t>
      </w:r>
      <w:r>
        <w:rPr>
          <w:sz w:val="18"/>
        </w:rPr>
        <w:t>Board may appoint to the Technical Working Groups (TWGs)</w:t>
      </w:r>
      <w:r w:rsidRPr="00870527">
        <w:rPr>
          <w:sz w:val="18"/>
        </w:rPr>
        <w:t xml:space="preserve"> </w:t>
      </w:r>
      <w:r>
        <w:rPr>
          <w:sz w:val="18"/>
        </w:rPr>
        <w:t xml:space="preserve">“as consultants, </w:t>
      </w:r>
      <w:r w:rsidRPr="00870527">
        <w:rPr>
          <w:sz w:val="18"/>
        </w:rPr>
        <w:t xml:space="preserve">additional experts from academia, research community, industry and consumer and </w:t>
      </w:r>
      <w:r w:rsidRPr="00870527">
        <w:rPr>
          <w:i/>
          <w:sz w:val="18"/>
        </w:rPr>
        <w:t>patient groups</w:t>
      </w:r>
      <w:r w:rsidRPr="00870527">
        <w:rPr>
          <w:sz w:val="18"/>
        </w:rPr>
        <w:t xml:space="preserve">.’ This commitment should be strengthened to </w:t>
      </w:r>
      <w:r w:rsidRPr="00870527">
        <w:rPr>
          <w:i/>
          <w:sz w:val="18"/>
        </w:rPr>
        <w:t>guarantee</w:t>
      </w:r>
      <w:r w:rsidRPr="00870527">
        <w:rPr>
          <w:sz w:val="18"/>
        </w:rPr>
        <w:t xml:space="preserve"> the inclusion of patient groups</w:t>
      </w:r>
      <w:r>
        <w:rPr>
          <w:sz w:val="18"/>
        </w:rPr>
        <w:t xml:space="preserve"> in a specified number of TWGs</w:t>
      </w:r>
      <w:r w:rsidRPr="00870527">
        <w:rPr>
          <w:sz w:val="18"/>
        </w:rPr>
        <w:t>.</w:t>
      </w:r>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330"/>
    <w:multiLevelType w:val="hybridMultilevel"/>
    <w:tmpl w:val="786A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571D6"/>
    <w:multiLevelType w:val="hybridMultilevel"/>
    <w:tmpl w:val="DE2A8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655CD0"/>
    <w:multiLevelType w:val="hybridMultilevel"/>
    <w:tmpl w:val="D92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C60E9"/>
    <w:multiLevelType w:val="hybridMultilevel"/>
    <w:tmpl w:val="3228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C30D0"/>
    <w:multiLevelType w:val="hybridMultilevel"/>
    <w:tmpl w:val="B220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4631A"/>
    <w:multiLevelType w:val="hybridMultilevel"/>
    <w:tmpl w:val="6640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57AD8"/>
    <w:multiLevelType w:val="hybridMultilevel"/>
    <w:tmpl w:val="175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D3CB3"/>
    <w:multiLevelType w:val="hybridMultilevel"/>
    <w:tmpl w:val="D0C00B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2AE12A06"/>
    <w:multiLevelType w:val="hybridMultilevel"/>
    <w:tmpl w:val="BD90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326B9"/>
    <w:multiLevelType w:val="hybridMultilevel"/>
    <w:tmpl w:val="832A56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48347C"/>
    <w:multiLevelType w:val="hybridMultilevel"/>
    <w:tmpl w:val="7A9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44EFA"/>
    <w:multiLevelType w:val="hybridMultilevel"/>
    <w:tmpl w:val="2D24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D2764"/>
    <w:multiLevelType w:val="hybridMultilevel"/>
    <w:tmpl w:val="AF8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C36C3"/>
    <w:multiLevelType w:val="hybridMultilevel"/>
    <w:tmpl w:val="D874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8C0116"/>
    <w:multiLevelType w:val="hybridMultilevel"/>
    <w:tmpl w:val="A79EEBB2"/>
    <w:lvl w:ilvl="0" w:tplc="9F50681C">
      <w:start w:val="1"/>
      <w:numFmt w:val="lowerRoman"/>
      <w:lvlText w:val="%1."/>
      <w:lvlJc w:val="left"/>
      <w:pPr>
        <w:ind w:left="2160" w:hanging="720"/>
      </w:pPr>
      <w:rPr>
        <w:rFonts w:hint="default"/>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D2D0ACC"/>
    <w:multiLevelType w:val="hybridMultilevel"/>
    <w:tmpl w:val="C158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6A0C5D"/>
    <w:multiLevelType w:val="hybridMultilevel"/>
    <w:tmpl w:val="DE5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091EE5"/>
    <w:multiLevelType w:val="hybridMultilevel"/>
    <w:tmpl w:val="C416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977B01"/>
    <w:multiLevelType w:val="hybridMultilevel"/>
    <w:tmpl w:val="3758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BC56F1"/>
    <w:multiLevelType w:val="hybridMultilevel"/>
    <w:tmpl w:val="2822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AC0365"/>
    <w:multiLevelType w:val="hybridMultilevel"/>
    <w:tmpl w:val="EE5E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D3BA4"/>
    <w:multiLevelType w:val="hybridMultilevel"/>
    <w:tmpl w:val="9FA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6B2B0F"/>
    <w:multiLevelType w:val="hybridMultilevel"/>
    <w:tmpl w:val="508E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9018C"/>
    <w:multiLevelType w:val="hybridMultilevel"/>
    <w:tmpl w:val="2272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11"/>
  </w:num>
  <w:num w:numId="5">
    <w:abstractNumId w:val="23"/>
  </w:num>
  <w:num w:numId="6">
    <w:abstractNumId w:val="19"/>
  </w:num>
  <w:num w:numId="7">
    <w:abstractNumId w:val="10"/>
  </w:num>
  <w:num w:numId="8">
    <w:abstractNumId w:val="21"/>
  </w:num>
  <w:num w:numId="9">
    <w:abstractNumId w:val="0"/>
  </w:num>
  <w:num w:numId="10">
    <w:abstractNumId w:val="13"/>
  </w:num>
  <w:num w:numId="11">
    <w:abstractNumId w:val="9"/>
  </w:num>
  <w:num w:numId="12">
    <w:abstractNumId w:val="1"/>
  </w:num>
  <w:num w:numId="13">
    <w:abstractNumId w:val="8"/>
  </w:num>
  <w:num w:numId="14">
    <w:abstractNumId w:val="6"/>
  </w:num>
  <w:num w:numId="15">
    <w:abstractNumId w:val="3"/>
  </w:num>
  <w:num w:numId="16">
    <w:abstractNumId w:val="14"/>
  </w:num>
  <w:num w:numId="17">
    <w:abstractNumId w:val="15"/>
  </w:num>
  <w:num w:numId="18">
    <w:abstractNumId w:val="5"/>
  </w:num>
  <w:num w:numId="19">
    <w:abstractNumId w:val="16"/>
  </w:num>
  <w:num w:numId="20">
    <w:abstractNumId w:val="20"/>
  </w:num>
  <w:num w:numId="21">
    <w:abstractNumId w:val="4"/>
  </w:num>
  <w:num w:numId="22">
    <w:abstractNumId w:val="7"/>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D4"/>
    <w:rsid w:val="00020917"/>
    <w:rsid w:val="00044576"/>
    <w:rsid w:val="00056873"/>
    <w:rsid w:val="0008150B"/>
    <w:rsid w:val="000B0231"/>
    <w:rsid w:val="000D1C51"/>
    <w:rsid w:val="000D2B05"/>
    <w:rsid w:val="0012087B"/>
    <w:rsid w:val="001432E2"/>
    <w:rsid w:val="001516C0"/>
    <w:rsid w:val="00177449"/>
    <w:rsid w:val="00186F38"/>
    <w:rsid w:val="0019255E"/>
    <w:rsid w:val="001D6D89"/>
    <w:rsid w:val="001F4EBA"/>
    <w:rsid w:val="0022045F"/>
    <w:rsid w:val="00243CE4"/>
    <w:rsid w:val="00271933"/>
    <w:rsid w:val="0028204F"/>
    <w:rsid w:val="0028625B"/>
    <w:rsid w:val="002A1359"/>
    <w:rsid w:val="002D3BDA"/>
    <w:rsid w:val="00354BBE"/>
    <w:rsid w:val="00382E42"/>
    <w:rsid w:val="0038635E"/>
    <w:rsid w:val="003A53D7"/>
    <w:rsid w:val="003B526C"/>
    <w:rsid w:val="003C4F2A"/>
    <w:rsid w:val="003E7CC5"/>
    <w:rsid w:val="00431E61"/>
    <w:rsid w:val="004378C0"/>
    <w:rsid w:val="004A5395"/>
    <w:rsid w:val="004F3FF4"/>
    <w:rsid w:val="00521C7C"/>
    <w:rsid w:val="00523651"/>
    <w:rsid w:val="00525F23"/>
    <w:rsid w:val="005275CC"/>
    <w:rsid w:val="00532DA7"/>
    <w:rsid w:val="00553F91"/>
    <w:rsid w:val="005651C3"/>
    <w:rsid w:val="005F432D"/>
    <w:rsid w:val="005F4934"/>
    <w:rsid w:val="00635D53"/>
    <w:rsid w:val="00661084"/>
    <w:rsid w:val="00684941"/>
    <w:rsid w:val="00695E5A"/>
    <w:rsid w:val="0074652C"/>
    <w:rsid w:val="00765330"/>
    <w:rsid w:val="0077795C"/>
    <w:rsid w:val="00784CD4"/>
    <w:rsid w:val="00792D8D"/>
    <w:rsid w:val="007B0EB5"/>
    <w:rsid w:val="007B15E9"/>
    <w:rsid w:val="007F37B9"/>
    <w:rsid w:val="00807B7B"/>
    <w:rsid w:val="00831368"/>
    <w:rsid w:val="00835B29"/>
    <w:rsid w:val="00843CBF"/>
    <w:rsid w:val="008479EC"/>
    <w:rsid w:val="0085636E"/>
    <w:rsid w:val="00875F12"/>
    <w:rsid w:val="00893648"/>
    <w:rsid w:val="008C325D"/>
    <w:rsid w:val="008C5602"/>
    <w:rsid w:val="00902EE8"/>
    <w:rsid w:val="00907EA0"/>
    <w:rsid w:val="009236DE"/>
    <w:rsid w:val="009576B0"/>
    <w:rsid w:val="00996211"/>
    <w:rsid w:val="009E11D6"/>
    <w:rsid w:val="00A02F25"/>
    <w:rsid w:val="00A32C8E"/>
    <w:rsid w:val="00AC2291"/>
    <w:rsid w:val="00B810FB"/>
    <w:rsid w:val="00BB4F0E"/>
    <w:rsid w:val="00BE1824"/>
    <w:rsid w:val="00C014D1"/>
    <w:rsid w:val="00C10C19"/>
    <w:rsid w:val="00C24C71"/>
    <w:rsid w:val="00C47C1C"/>
    <w:rsid w:val="00C760BB"/>
    <w:rsid w:val="00CA45B3"/>
    <w:rsid w:val="00CA5E9B"/>
    <w:rsid w:val="00CB2ACB"/>
    <w:rsid w:val="00CC04DC"/>
    <w:rsid w:val="00CD1361"/>
    <w:rsid w:val="00D03FC1"/>
    <w:rsid w:val="00D11AC9"/>
    <w:rsid w:val="00D15F93"/>
    <w:rsid w:val="00D447C3"/>
    <w:rsid w:val="00D803F5"/>
    <w:rsid w:val="00DC4B3F"/>
    <w:rsid w:val="00DD6686"/>
    <w:rsid w:val="00E01481"/>
    <w:rsid w:val="00EA6EF2"/>
    <w:rsid w:val="00EF6564"/>
    <w:rsid w:val="00F20B31"/>
    <w:rsid w:val="00F36383"/>
    <w:rsid w:val="00F71C8E"/>
    <w:rsid w:val="00FC23A2"/>
    <w:rsid w:val="00FE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7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0C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23"/>
    <w:rPr>
      <w:rFonts w:ascii="Tahoma" w:hAnsi="Tahoma" w:cs="Tahoma"/>
      <w:sz w:val="16"/>
      <w:szCs w:val="16"/>
    </w:rPr>
  </w:style>
  <w:style w:type="table" w:styleId="TableGrid">
    <w:name w:val="Table Grid"/>
    <w:basedOn w:val="TableNormal"/>
    <w:uiPriority w:val="59"/>
    <w:rsid w:val="001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186F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C24C71"/>
    <w:pPr>
      <w:ind w:left="720"/>
      <w:contextualSpacing/>
    </w:pPr>
  </w:style>
  <w:style w:type="character" w:styleId="Hyperlink">
    <w:name w:val="Hyperlink"/>
    <w:basedOn w:val="DefaultParagraphFont"/>
    <w:uiPriority w:val="99"/>
    <w:unhideWhenUsed/>
    <w:rsid w:val="00AC2291"/>
    <w:rPr>
      <w:color w:val="0000FF" w:themeColor="hyperlink"/>
      <w:u w:val="single"/>
    </w:rPr>
  </w:style>
  <w:style w:type="paragraph" w:styleId="FootnoteText">
    <w:name w:val="footnote text"/>
    <w:basedOn w:val="Normal"/>
    <w:link w:val="FootnoteTextChar"/>
    <w:uiPriority w:val="99"/>
    <w:semiHidden/>
    <w:unhideWhenUsed/>
    <w:rsid w:val="00431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E61"/>
    <w:rPr>
      <w:sz w:val="20"/>
      <w:szCs w:val="20"/>
    </w:rPr>
  </w:style>
  <w:style w:type="character" w:styleId="FootnoteReference">
    <w:name w:val="footnote reference"/>
    <w:basedOn w:val="DefaultParagraphFont"/>
    <w:uiPriority w:val="99"/>
    <w:semiHidden/>
    <w:unhideWhenUsed/>
    <w:rsid w:val="00431E61"/>
    <w:rPr>
      <w:vertAlign w:val="superscript"/>
    </w:rPr>
  </w:style>
  <w:style w:type="paragraph" w:styleId="Header">
    <w:name w:val="header"/>
    <w:basedOn w:val="Normal"/>
    <w:link w:val="HeaderChar"/>
    <w:uiPriority w:val="99"/>
    <w:unhideWhenUsed/>
    <w:rsid w:val="00431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61"/>
  </w:style>
  <w:style w:type="paragraph" w:styleId="Footer">
    <w:name w:val="footer"/>
    <w:basedOn w:val="Normal"/>
    <w:link w:val="FooterChar"/>
    <w:uiPriority w:val="99"/>
    <w:unhideWhenUsed/>
    <w:rsid w:val="00431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61"/>
  </w:style>
  <w:style w:type="character" w:styleId="CommentReference">
    <w:name w:val="annotation reference"/>
    <w:basedOn w:val="DefaultParagraphFont"/>
    <w:uiPriority w:val="99"/>
    <w:semiHidden/>
    <w:unhideWhenUsed/>
    <w:rsid w:val="00431E61"/>
    <w:rPr>
      <w:sz w:val="16"/>
      <w:szCs w:val="16"/>
    </w:rPr>
  </w:style>
  <w:style w:type="paragraph" w:styleId="CommentText">
    <w:name w:val="annotation text"/>
    <w:basedOn w:val="Normal"/>
    <w:link w:val="CommentTextChar"/>
    <w:uiPriority w:val="99"/>
    <w:semiHidden/>
    <w:unhideWhenUsed/>
    <w:rsid w:val="00431E61"/>
    <w:pPr>
      <w:spacing w:line="240" w:lineRule="auto"/>
    </w:pPr>
    <w:rPr>
      <w:sz w:val="20"/>
      <w:szCs w:val="20"/>
    </w:rPr>
  </w:style>
  <w:style w:type="character" w:customStyle="1" w:styleId="CommentTextChar">
    <w:name w:val="Comment Text Char"/>
    <w:basedOn w:val="DefaultParagraphFont"/>
    <w:link w:val="CommentText"/>
    <w:uiPriority w:val="99"/>
    <w:semiHidden/>
    <w:rsid w:val="00431E61"/>
    <w:rPr>
      <w:sz w:val="20"/>
      <w:szCs w:val="20"/>
    </w:rPr>
  </w:style>
  <w:style w:type="paragraph" w:styleId="CommentSubject">
    <w:name w:val="annotation subject"/>
    <w:basedOn w:val="CommentText"/>
    <w:next w:val="CommentText"/>
    <w:link w:val="CommentSubjectChar"/>
    <w:uiPriority w:val="99"/>
    <w:semiHidden/>
    <w:unhideWhenUsed/>
    <w:rsid w:val="00431E61"/>
    <w:rPr>
      <w:b/>
      <w:bCs/>
    </w:rPr>
  </w:style>
  <w:style w:type="character" w:customStyle="1" w:styleId="CommentSubjectChar">
    <w:name w:val="Comment Subject Char"/>
    <w:basedOn w:val="CommentTextChar"/>
    <w:link w:val="CommentSubject"/>
    <w:uiPriority w:val="99"/>
    <w:semiHidden/>
    <w:rsid w:val="00431E61"/>
    <w:rPr>
      <w:b/>
      <w:bCs/>
      <w:sz w:val="20"/>
      <w:szCs w:val="20"/>
    </w:rPr>
  </w:style>
  <w:style w:type="character" w:customStyle="1" w:styleId="Heading1Char">
    <w:name w:val="Heading 1 Char"/>
    <w:basedOn w:val="DefaultParagraphFont"/>
    <w:link w:val="Heading1"/>
    <w:uiPriority w:val="9"/>
    <w:rsid w:val="003E7C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7CC5"/>
    <w:pPr>
      <w:outlineLvl w:val="9"/>
    </w:pPr>
    <w:rPr>
      <w:lang w:val="en-US" w:eastAsia="ja-JP"/>
    </w:rPr>
  </w:style>
  <w:style w:type="paragraph" w:styleId="TOC1">
    <w:name w:val="toc 1"/>
    <w:basedOn w:val="Normal"/>
    <w:next w:val="Normal"/>
    <w:autoRedefine/>
    <w:uiPriority w:val="39"/>
    <w:unhideWhenUsed/>
    <w:rsid w:val="003E7CC5"/>
    <w:pPr>
      <w:spacing w:after="100"/>
    </w:pPr>
  </w:style>
  <w:style w:type="character" w:customStyle="1" w:styleId="Heading2Char">
    <w:name w:val="Heading 2 Char"/>
    <w:basedOn w:val="DefaultParagraphFont"/>
    <w:link w:val="Heading2"/>
    <w:uiPriority w:val="9"/>
    <w:rsid w:val="00C10C1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15F93"/>
    <w:pPr>
      <w:spacing w:after="100"/>
      <w:ind w:left="220"/>
    </w:pPr>
  </w:style>
  <w:style w:type="character" w:styleId="FollowedHyperlink">
    <w:name w:val="FollowedHyperlink"/>
    <w:basedOn w:val="DefaultParagraphFont"/>
    <w:uiPriority w:val="99"/>
    <w:semiHidden/>
    <w:unhideWhenUsed/>
    <w:rsid w:val="00DC4B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7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0C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23"/>
    <w:rPr>
      <w:rFonts w:ascii="Tahoma" w:hAnsi="Tahoma" w:cs="Tahoma"/>
      <w:sz w:val="16"/>
      <w:szCs w:val="16"/>
    </w:rPr>
  </w:style>
  <w:style w:type="table" w:styleId="TableGrid">
    <w:name w:val="Table Grid"/>
    <w:basedOn w:val="TableNormal"/>
    <w:uiPriority w:val="59"/>
    <w:rsid w:val="001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186F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C24C71"/>
    <w:pPr>
      <w:ind w:left="720"/>
      <w:contextualSpacing/>
    </w:pPr>
  </w:style>
  <w:style w:type="character" w:styleId="Hyperlink">
    <w:name w:val="Hyperlink"/>
    <w:basedOn w:val="DefaultParagraphFont"/>
    <w:uiPriority w:val="99"/>
    <w:unhideWhenUsed/>
    <w:rsid w:val="00AC2291"/>
    <w:rPr>
      <w:color w:val="0000FF" w:themeColor="hyperlink"/>
      <w:u w:val="single"/>
    </w:rPr>
  </w:style>
  <w:style w:type="paragraph" w:styleId="FootnoteText">
    <w:name w:val="footnote text"/>
    <w:basedOn w:val="Normal"/>
    <w:link w:val="FootnoteTextChar"/>
    <w:uiPriority w:val="99"/>
    <w:semiHidden/>
    <w:unhideWhenUsed/>
    <w:rsid w:val="00431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E61"/>
    <w:rPr>
      <w:sz w:val="20"/>
      <w:szCs w:val="20"/>
    </w:rPr>
  </w:style>
  <w:style w:type="character" w:styleId="FootnoteReference">
    <w:name w:val="footnote reference"/>
    <w:basedOn w:val="DefaultParagraphFont"/>
    <w:uiPriority w:val="99"/>
    <w:semiHidden/>
    <w:unhideWhenUsed/>
    <w:rsid w:val="00431E61"/>
    <w:rPr>
      <w:vertAlign w:val="superscript"/>
    </w:rPr>
  </w:style>
  <w:style w:type="paragraph" w:styleId="Header">
    <w:name w:val="header"/>
    <w:basedOn w:val="Normal"/>
    <w:link w:val="HeaderChar"/>
    <w:uiPriority w:val="99"/>
    <w:unhideWhenUsed/>
    <w:rsid w:val="00431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61"/>
  </w:style>
  <w:style w:type="paragraph" w:styleId="Footer">
    <w:name w:val="footer"/>
    <w:basedOn w:val="Normal"/>
    <w:link w:val="FooterChar"/>
    <w:uiPriority w:val="99"/>
    <w:unhideWhenUsed/>
    <w:rsid w:val="00431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61"/>
  </w:style>
  <w:style w:type="character" w:styleId="CommentReference">
    <w:name w:val="annotation reference"/>
    <w:basedOn w:val="DefaultParagraphFont"/>
    <w:uiPriority w:val="99"/>
    <w:semiHidden/>
    <w:unhideWhenUsed/>
    <w:rsid w:val="00431E61"/>
    <w:rPr>
      <w:sz w:val="16"/>
      <w:szCs w:val="16"/>
    </w:rPr>
  </w:style>
  <w:style w:type="paragraph" w:styleId="CommentText">
    <w:name w:val="annotation text"/>
    <w:basedOn w:val="Normal"/>
    <w:link w:val="CommentTextChar"/>
    <w:uiPriority w:val="99"/>
    <w:semiHidden/>
    <w:unhideWhenUsed/>
    <w:rsid w:val="00431E61"/>
    <w:pPr>
      <w:spacing w:line="240" w:lineRule="auto"/>
    </w:pPr>
    <w:rPr>
      <w:sz w:val="20"/>
      <w:szCs w:val="20"/>
    </w:rPr>
  </w:style>
  <w:style w:type="character" w:customStyle="1" w:styleId="CommentTextChar">
    <w:name w:val="Comment Text Char"/>
    <w:basedOn w:val="DefaultParagraphFont"/>
    <w:link w:val="CommentText"/>
    <w:uiPriority w:val="99"/>
    <w:semiHidden/>
    <w:rsid w:val="00431E61"/>
    <w:rPr>
      <w:sz w:val="20"/>
      <w:szCs w:val="20"/>
    </w:rPr>
  </w:style>
  <w:style w:type="paragraph" w:styleId="CommentSubject">
    <w:name w:val="annotation subject"/>
    <w:basedOn w:val="CommentText"/>
    <w:next w:val="CommentText"/>
    <w:link w:val="CommentSubjectChar"/>
    <w:uiPriority w:val="99"/>
    <w:semiHidden/>
    <w:unhideWhenUsed/>
    <w:rsid w:val="00431E61"/>
    <w:rPr>
      <w:b/>
      <w:bCs/>
    </w:rPr>
  </w:style>
  <w:style w:type="character" w:customStyle="1" w:styleId="CommentSubjectChar">
    <w:name w:val="Comment Subject Char"/>
    <w:basedOn w:val="CommentTextChar"/>
    <w:link w:val="CommentSubject"/>
    <w:uiPriority w:val="99"/>
    <w:semiHidden/>
    <w:rsid w:val="00431E61"/>
    <w:rPr>
      <w:b/>
      <w:bCs/>
      <w:sz w:val="20"/>
      <w:szCs w:val="20"/>
    </w:rPr>
  </w:style>
  <w:style w:type="character" w:customStyle="1" w:styleId="Heading1Char">
    <w:name w:val="Heading 1 Char"/>
    <w:basedOn w:val="DefaultParagraphFont"/>
    <w:link w:val="Heading1"/>
    <w:uiPriority w:val="9"/>
    <w:rsid w:val="003E7C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7CC5"/>
    <w:pPr>
      <w:outlineLvl w:val="9"/>
    </w:pPr>
    <w:rPr>
      <w:lang w:val="en-US" w:eastAsia="ja-JP"/>
    </w:rPr>
  </w:style>
  <w:style w:type="paragraph" w:styleId="TOC1">
    <w:name w:val="toc 1"/>
    <w:basedOn w:val="Normal"/>
    <w:next w:val="Normal"/>
    <w:autoRedefine/>
    <w:uiPriority w:val="39"/>
    <w:unhideWhenUsed/>
    <w:rsid w:val="003E7CC5"/>
    <w:pPr>
      <w:spacing w:after="100"/>
    </w:pPr>
  </w:style>
  <w:style w:type="character" w:customStyle="1" w:styleId="Heading2Char">
    <w:name w:val="Heading 2 Char"/>
    <w:basedOn w:val="DefaultParagraphFont"/>
    <w:link w:val="Heading2"/>
    <w:uiPriority w:val="9"/>
    <w:rsid w:val="00C10C1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15F93"/>
    <w:pPr>
      <w:spacing w:after="100"/>
      <w:ind w:left="220"/>
    </w:pPr>
  </w:style>
  <w:style w:type="character" w:styleId="FollowedHyperlink">
    <w:name w:val="FollowedHyperlink"/>
    <w:basedOn w:val="DefaultParagraphFont"/>
    <w:uiPriority w:val="99"/>
    <w:semiHidden/>
    <w:unhideWhenUsed/>
    <w:rsid w:val="00DC4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apo.org.uk/sites/default/files/current/iapo_toolkit.html" TargetMode="External"/><Relationship Id="rId18" Type="http://schemas.openxmlformats.org/officeDocument/2006/relationships/hyperlink" Target="../Communication%20Advisory" TargetMode="External"/><Relationship Id="rId26" Type="http://schemas.openxmlformats.org/officeDocument/2006/relationships/hyperlink" Target="https://www.thunderclap.it/howitworks" TargetMode="External"/><Relationship Id="rId3" Type="http://schemas.openxmlformats.org/officeDocument/2006/relationships/styles" Target="styles.xml"/><Relationship Id="rId21" Type="http://schemas.openxmlformats.org/officeDocument/2006/relationships/hyperlink" Target="https://youtu.be/LBAbCVvsjcA" TargetMode="External"/><Relationship Id="rId7" Type="http://schemas.openxmlformats.org/officeDocument/2006/relationships/footnotes" Target="footnotes.xml"/><Relationship Id="rId12" Type="http://schemas.openxmlformats.org/officeDocument/2006/relationships/hyperlink" Target="../../../../../../Capacity%20Building/Webinar%20programme/2017%20webinars/Webinar%201%20-%20Patient%20Info/Fiona's%20docs/IAPO%20-%20Making%20sense%20of%20evidence_Fiona%20Morgan_Handout.pdf" TargetMode="External"/><Relationship Id="rId17" Type="http://schemas.openxmlformats.org/officeDocument/2006/relationships/hyperlink" Target="https://www.iapo.org.uk/sites/default/files/files/PSD2016_handbook_ENG(2).pdf" TargetMode="External"/><Relationship Id="rId25" Type="http://schemas.openxmlformats.org/officeDocument/2006/relationships/hyperlink" Target="https://powerfulpatients.org/2017/07/19/patient-advocacy-ten-tactics-for-mastering-social-media-success/?utm_content=bufferae084&amp;utm_medium=social&amp;utm_source=twitter.com&amp;utm_campaign=buffer" TargetMode="External"/><Relationship Id="rId2" Type="http://schemas.openxmlformats.org/officeDocument/2006/relationships/numbering" Target="numbering.xml"/><Relationship Id="rId16" Type="http://schemas.openxmlformats.org/officeDocument/2006/relationships/hyperlink" Target="https://www.thunderclap.it/howitworks" TargetMode="External"/><Relationship Id="rId20" Type="http://schemas.openxmlformats.org/officeDocument/2006/relationships/comments" Target="comments.xml"/><Relationship Id="rId29" Type="http://schemas.openxmlformats.org/officeDocument/2006/relationships/hyperlink" Target="http://www.ema.europa.eu/ema/index.jsp?curl=pages/partners_and_networks/document_listing/document_listing_000235.jsp&amp;mid=WC0b01ac05800aa3c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int/sites/default/files/newsevents/workingdocuments/32672-wd-ama_legal_framework_post_addis_-_rev_14_may_clean_copy.pdf" TargetMode="External"/><Relationship Id="rId24" Type="http://schemas.openxmlformats.org/officeDocument/2006/relationships/hyperlink" Target="https://www.iapo.org.uk/sites/default/files/files/PSD2016_handbook_ENG(2).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werfulpatients.org/2017/07/19/patient-advocacy-ten-tactics-for-mastering-social-media-success/?utm_content=bufferae084&amp;utm_medium=social&amp;utm_source=twitter.com&amp;utm_campaign=buffer" TargetMode="External"/><Relationship Id="rId23" Type="http://schemas.openxmlformats.org/officeDocument/2006/relationships/hyperlink" Target="https://www.iapo.org.uk/sites/default/files/current/iapo_toolkit.html" TargetMode="External"/><Relationship Id="rId28" Type="http://schemas.openxmlformats.org/officeDocument/2006/relationships/hyperlink" Target="../Communication%20Advisory" TargetMode="External"/><Relationship Id="rId10" Type="http://schemas.openxmlformats.org/officeDocument/2006/relationships/image" Target="media/image2.jpeg"/><Relationship Id="rId19" Type="http://schemas.openxmlformats.org/officeDocument/2006/relationships/hyperlink" Target="http://www.ema.europa.eu/ema/index.jsp?curl=pages/partners_and_networks/document_listing/document_listing_000235.jsp&amp;mid=WC0b01ac05800aa3c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apo.org.uk/sites/default/files/files/PSD2016_handbook_ENG(2).pdf" TargetMode="External"/><Relationship Id="rId22" Type="http://schemas.openxmlformats.org/officeDocument/2006/relationships/hyperlink" Target="../../../../../../Capacity%20Building/Webinar%20programme/2017%20webinars/Webinar%201%20-%20Patient%20Info/Fiona's%20docs/IAPO%20-%20Making%20sense%20of%20evidence_Fiona%20Morgan_Handout.pdf" TargetMode="External"/><Relationship Id="rId27" Type="http://schemas.openxmlformats.org/officeDocument/2006/relationships/hyperlink" Target="https://www.iapo.org.uk/sites/default/files/files/PSD2016_handbook_ENG(2).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21EC-CE74-4396-9F75-C6B93588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11</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Gilbert</dc:creator>
  <cp:lastModifiedBy>Volunteer2</cp:lastModifiedBy>
  <cp:revision>59</cp:revision>
  <dcterms:created xsi:type="dcterms:W3CDTF">2017-09-27T14:21:00Z</dcterms:created>
  <dcterms:modified xsi:type="dcterms:W3CDTF">2017-10-10T10:08:00Z</dcterms:modified>
</cp:coreProperties>
</file>